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C928" w14:textId="25D9D73A" w:rsidR="00F91F7B" w:rsidRPr="00127673" w:rsidRDefault="00F91F7B" w:rsidP="006D7BE6">
      <w:pPr>
        <w:widowControl/>
        <w:spacing w:afterLines="50" w:after="180" w:line="0" w:lineRule="atLeast"/>
        <w:ind w:left="596" w:hangingChars="186" w:hanging="596"/>
        <w:rPr>
          <w:rFonts w:ascii="標楷體" w:eastAsia="標楷體" w:hAnsi="標楷體" w:cs="MS PGothic"/>
          <w:b/>
          <w:color w:val="FF0000"/>
          <w:kern w:val="0"/>
          <w:sz w:val="32"/>
          <w:szCs w:val="32"/>
        </w:rPr>
      </w:pPr>
      <w:bookmarkStart w:id="0" w:name="_GoBack"/>
      <w:bookmarkEnd w:id="0"/>
      <w:r w:rsidRPr="00127673">
        <w:rPr>
          <w:rFonts w:ascii="標楷體" w:eastAsia="標楷體" w:hAnsi="標楷體" w:cs="MS PGothic" w:hint="eastAsia"/>
          <w:b/>
          <w:color w:val="FF0000"/>
          <w:kern w:val="0"/>
          <w:sz w:val="32"/>
          <w:szCs w:val="32"/>
        </w:rPr>
        <w:t>□請轉知承攬商查照</w:t>
      </w:r>
    </w:p>
    <w:p w14:paraId="562E9951" w14:textId="3EF80B14" w:rsidR="006D7BE6" w:rsidRPr="00127673" w:rsidRDefault="006D7BE6" w:rsidP="006D7BE6">
      <w:pPr>
        <w:widowControl/>
        <w:spacing w:afterLines="50" w:after="180" w:line="0" w:lineRule="atLeast"/>
        <w:ind w:left="596" w:hangingChars="186" w:hanging="596"/>
        <w:rPr>
          <w:rFonts w:ascii="標楷體" w:eastAsia="標楷體" w:hAnsi="標楷體" w:cs="MS PGothic"/>
          <w:b/>
          <w:kern w:val="0"/>
          <w:sz w:val="32"/>
          <w:szCs w:val="32"/>
        </w:rPr>
      </w:pP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敬啟者您好：</w:t>
      </w:r>
    </w:p>
    <w:p w14:paraId="54BC89A6" w14:textId="77777777" w:rsidR="006D7BE6" w:rsidRPr="00127673" w:rsidRDefault="006D7BE6" w:rsidP="006D7BE6">
      <w:pPr>
        <w:widowControl/>
        <w:spacing w:afterLines="50" w:after="180" w:line="0" w:lineRule="atLeast"/>
        <w:ind w:left="641" w:hangingChars="200" w:hanging="641"/>
        <w:rPr>
          <w:rFonts w:ascii="標楷體" w:eastAsia="標楷體" w:hAnsi="標楷體" w:cs="MS PGothic"/>
          <w:b/>
          <w:kern w:val="0"/>
          <w:sz w:val="32"/>
          <w:szCs w:val="32"/>
        </w:rPr>
      </w:pP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一、法有規範，凡</w:t>
      </w:r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建築物於增建、改建、修建、室</w:t>
      </w:r>
      <w:r w:rsidRPr="00127673">
        <w:rPr>
          <w:rFonts w:ascii="標楷體" w:eastAsia="標楷體" w:hAnsi="標楷體" w:cs="細明體" w:hint="eastAsia"/>
          <w:b/>
          <w:kern w:val="0"/>
          <w:sz w:val="32"/>
          <w:szCs w:val="32"/>
        </w:rPr>
        <w:t>內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裝修施工，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  <w:u w:val="double"/>
        </w:rPr>
        <w:t>且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有下列情形之一</w:t>
      </w:r>
      <w:proofErr w:type="gramStart"/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（</w:t>
      </w:r>
      <w:proofErr w:type="gramEnd"/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1</w:t>
      </w:r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.依各類場所消防安全設備設置標準有增設</w:t>
      </w:r>
      <w:proofErr w:type="gramStart"/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或移設等</w:t>
      </w:r>
      <w:proofErr w:type="gramEnd"/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作業，致該設備停用或在機能上有顯著影響者。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2</w:t>
      </w:r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.其他依建築物用途、構造，認有人命安全或火災預防考量之必要時。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），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  <w:u w:val="double"/>
        </w:rPr>
        <w:t>應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依規定製定「施工中消防防護計畫」，並向當地消防機關申報；</w:t>
      </w:r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施工中消防防護計畫應於開工前三天報請當地消防機關備</w:t>
      </w:r>
      <w:r w:rsidRPr="00127673">
        <w:rPr>
          <w:rFonts w:ascii="標楷體" w:eastAsia="標楷體" w:hAnsi="標楷體" w:cs="細明體" w:hint="eastAsia"/>
          <w:b/>
          <w:kern w:val="0"/>
          <w:sz w:val="32"/>
          <w:szCs w:val="32"/>
        </w:rPr>
        <w:t>查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。</w:t>
      </w:r>
    </w:p>
    <w:p w14:paraId="5FF97B3F" w14:textId="6B152C82" w:rsidR="006D7BE6" w:rsidRPr="00127673" w:rsidRDefault="006D7BE6" w:rsidP="006D7BE6">
      <w:pPr>
        <w:widowControl/>
        <w:spacing w:afterLines="50" w:after="180" w:line="0" w:lineRule="atLeast"/>
        <w:ind w:left="641" w:hangingChars="200" w:hanging="641"/>
        <w:rPr>
          <w:rFonts w:ascii="標楷體" w:eastAsia="標楷體" w:hAnsi="標楷體" w:cs="MS PGothic"/>
          <w:b/>
          <w:kern w:val="0"/>
          <w:sz w:val="32"/>
          <w:szCs w:val="32"/>
        </w:rPr>
      </w:pP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二、基上，為確保本民生校區校園財產及師生安全，敬請承攬工項或作業屬性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  <w:u w:val="double"/>
        </w:rPr>
        <w:t>涉及上開要件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之承攬商，於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  <w:u w:val="double"/>
        </w:rPr>
        <w:t>施工前15天（不含假日）主動提交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本校「</w:t>
      </w:r>
      <w:r w:rsidRPr="00127673">
        <w:rPr>
          <w:rFonts w:ascii="標楷體" w:eastAsia="標楷體" w:hAnsi="標楷體" w:cs="MS PGothic"/>
          <w:b/>
          <w:kern w:val="0"/>
          <w:sz w:val="32"/>
          <w:szCs w:val="32"/>
        </w:rPr>
        <w:t>承攬商施工中消防防護</w:t>
      </w:r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計畫自行檢查</w:t>
      </w:r>
      <w:proofErr w:type="gramStart"/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切結表</w:t>
      </w:r>
      <w:proofErr w:type="gramEnd"/>
      <w:r w:rsidRPr="00127673">
        <w:rPr>
          <w:rFonts w:ascii="標楷體" w:eastAsia="標楷體" w:hAnsi="標楷體" w:cs="MS PGothic" w:hint="eastAsia"/>
          <w:b/>
          <w:kern w:val="0"/>
          <w:sz w:val="32"/>
          <w:szCs w:val="32"/>
        </w:rPr>
        <w:t>」，送交本校民生校區防火管理人審核。</w:t>
      </w:r>
    </w:p>
    <w:p w14:paraId="00FA06D8" w14:textId="3CB8E81C" w:rsidR="006D7BE6" w:rsidRPr="00127673" w:rsidRDefault="006D7BE6" w:rsidP="006D7BE6">
      <w:pPr>
        <w:widowControl/>
        <w:spacing w:afterLines="50" w:after="180" w:line="0" w:lineRule="atLeast"/>
        <w:ind w:left="641" w:hangingChars="200" w:hanging="641"/>
        <w:rPr>
          <w:rFonts w:ascii="標楷體" w:eastAsia="標楷體" w:hAnsi="標楷體" w:cs="標楷體"/>
          <w:b/>
          <w:sz w:val="32"/>
          <w:szCs w:val="32"/>
        </w:rPr>
      </w:pPr>
      <w:r w:rsidRPr="00127673">
        <w:rPr>
          <w:rFonts w:ascii="標楷體" w:eastAsia="標楷體" w:hAnsi="標楷體" w:cs="標楷體" w:hint="eastAsia"/>
          <w:b/>
          <w:sz w:val="32"/>
          <w:szCs w:val="32"/>
        </w:rPr>
        <w:t>國立臺中科技大學民生校區防火管理人敬啟</w:t>
      </w:r>
      <w:r w:rsidR="006E4D27">
        <w:rPr>
          <w:rFonts w:ascii="標楷體" w:eastAsia="標楷體" w:hAnsi="標楷體" w:cs="標楷體" w:hint="eastAsia"/>
          <w:b/>
          <w:sz w:val="32"/>
          <w:szCs w:val="32"/>
        </w:rPr>
        <w:t>112</w:t>
      </w:r>
      <w:r w:rsidR="006E4D27">
        <w:rPr>
          <w:rFonts w:ascii="標楷體" w:eastAsia="標楷體" w:hAnsi="標楷體" w:cs="標楷體"/>
          <w:b/>
          <w:sz w:val="32"/>
          <w:szCs w:val="32"/>
        </w:rPr>
        <w:t>/</w:t>
      </w:r>
      <w:r w:rsidR="006E4D27">
        <w:rPr>
          <w:rFonts w:ascii="標楷體" w:eastAsia="標楷體" w:hAnsi="標楷體" w:cs="標楷體" w:hint="eastAsia"/>
          <w:b/>
          <w:sz w:val="32"/>
          <w:szCs w:val="32"/>
        </w:rPr>
        <w:t>04</w:t>
      </w:r>
      <w:r w:rsidR="006E4D27">
        <w:rPr>
          <w:rFonts w:ascii="標楷體" w:eastAsia="標楷體" w:hAnsi="標楷體" w:cs="標楷體"/>
          <w:b/>
          <w:sz w:val="32"/>
          <w:szCs w:val="32"/>
        </w:rPr>
        <w:t>/</w:t>
      </w:r>
      <w:r w:rsidR="006E4D27">
        <w:rPr>
          <w:rFonts w:ascii="標楷體" w:eastAsia="標楷體" w:hAnsi="標楷體" w:cs="標楷體" w:hint="eastAsia"/>
          <w:b/>
          <w:sz w:val="32"/>
          <w:szCs w:val="32"/>
        </w:rPr>
        <w:t>20</w:t>
      </w:r>
    </w:p>
    <w:p w14:paraId="635219F8" w14:textId="1E1A356A" w:rsidR="00985F90" w:rsidRPr="00127673" w:rsidRDefault="00985F90" w:rsidP="006D7BE6">
      <w:pPr>
        <w:widowControl/>
        <w:spacing w:afterLines="50" w:after="180" w:line="0" w:lineRule="atLeast"/>
        <w:ind w:left="561" w:hangingChars="200" w:hanging="561"/>
        <w:rPr>
          <w:rFonts w:ascii="標楷體" w:eastAsia="標楷體" w:hAnsi="標楷體" w:cs="MS PGothic"/>
          <w:b/>
          <w:kern w:val="0"/>
          <w:sz w:val="28"/>
          <w:szCs w:val="28"/>
        </w:rPr>
      </w:pPr>
      <w:r w:rsidRPr="00127673">
        <w:rPr>
          <w:rFonts w:ascii="標楷體" w:eastAsia="標楷體" w:hAnsi="標楷體" w:cs="MS PGothic" w:hint="eastAsia"/>
          <w:b/>
          <w:kern w:val="0"/>
          <w:sz w:val="28"/>
          <w:szCs w:val="28"/>
        </w:rPr>
        <w:t>-</w:t>
      </w:r>
      <w:r w:rsidRPr="00127673">
        <w:rPr>
          <w:rFonts w:ascii="標楷體" w:eastAsia="標楷體" w:hAnsi="標楷體" w:cs="MS PGothic"/>
          <w:b/>
          <w:kern w:val="0"/>
          <w:sz w:val="28"/>
          <w:szCs w:val="28"/>
        </w:rPr>
        <w:t>---------------------</w:t>
      </w:r>
      <w:r w:rsidR="00EF5176" w:rsidRPr="00127673">
        <w:rPr>
          <w:rFonts w:ascii="標楷體" w:eastAsia="標楷體" w:hAnsi="標楷體" w:cs="MS PGothic"/>
          <w:b/>
          <w:kern w:val="0"/>
          <w:sz w:val="28"/>
          <w:szCs w:val="28"/>
        </w:rPr>
        <w:t>----------------------</w:t>
      </w:r>
      <w:r w:rsidRPr="00127673">
        <w:rPr>
          <w:rFonts w:ascii="標楷體" w:eastAsia="標楷體" w:hAnsi="標楷體" w:cs="MS PGothic"/>
          <w:b/>
          <w:kern w:val="0"/>
          <w:sz w:val="28"/>
          <w:szCs w:val="28"/>
        </w:rPr>
        <w:t>------------------------</w:t>
      </w:r>
    </w:p>
    <w:p w14:paraId="06B3DF32" w14:textId="77777777" w:rsidR="00985F90" w:rsidRPr="002E2B52" w:rsidRDefault="00985F90" w:rsidP="00985F90">
      <w:pPr>
        <w:widowControl/>
        <w:shd w:val="clear" w:color="auto" w:fill="F9FBFB"/>
        <w:spacing w:line="408" w:lineRule="atLeast"/>
        <w:rPr>
          <w:rFonts w:ascii="標楷體" w:eastAsia="標楷體" w:hAnsi="標楷體" w:cs="MS PGothic"/>
          <w:b/>
          <w:sz w:val="28"/>
          <w:szCs w:val="28"/>
        </w:rPr>
      </w:pPr>
      <w:r w:rsidRPr="002E2B52">
        <w:rPr>
          <w:rFonts w:ascii="標楷體" w:eastAsia="標楷體" w:hAnsi="標楷體" w:cs="MS PGothic" w:hint="eastAsia"/>
          <w:b/>
          <w:sz w:val="28"/>
          <w:szCs w:val="28"/>
        </w:rPr>
        <w:t>依據：</w:t>
      </w:r>
    </w:p>
    <w:p w14:paraId="00288C14" w14:textId="77777777" w:rsidR="00985F90" w:rsidRPr="002E2B52" w:rsidRDefault="00985F90" w:rsidP="00985F90">
      <w:pPr>
        <w:pStyle w:val="Standard"/>
        <w:widowControl/>
        <w:spacing w:line="0" w:lineRule="atLeast"/>
        <w:ind w:left="561" w:hangingChars="200" w:hanging="561"/>
        <w:rPr>
          <w:rFonts w:ascii="標楷體" w:eastAsia="標楷體" w:hAnsi="標楷體" w:cs="MS PGothic"/>
          <w:b/>
          <w:sz w:val="28"/>
          <w:szCs w:val="28"/>
        </w:rPr>
      </w:pPr>
      <w:proofErr w:type="gramStart"/>
      <w:r w:rsidRPr="002E2B52">
        <w:rPr>
          <w:rFonts w:ascii="標楷體" w:eastAsia="標楷體" w:hAnsi="標楷體" w:cs="MS PGothic" w:hint="eastAsia"/>
          <w:b/>
          <w:sz w:val="28"/>
          <w:szCs w:val="28"/>
        </w:rPr>
        <w:t>＊</w:t>
      </w:r>
      <w:proofErr w:type="gramEnd"/>
      <w:r w:rsidRPr="002E2B52">
        <w:rPr>
          <w:rFonts w:ascii="標楷體" w:eastAsia="標楷體" w:hAnsi="標楷體" w:cs="MS PGothic"/>
          <w:b/>
          <w:sz w:val="28"/>
          <w:szCs w:val="28"/>
        </w:rPr>
        <w:t>消防法</w:t>
      </w:r>
      <w:r w:rsidRPr="002E2B52">
        <w:rPr>
          <w:rFonts w:ascii="標楷體" w:eastAsia="標楷體" w:hAnsi="標楷體" w:cs="MS PGothic" w:hint="eastAsia"/>
          <w:b/>
          <w:sz w:val="28"/>
          <w:szCs w:val="28"/>
        </w:rPr>
        <w:t>施行細則</w:t>
      </w:r>
      <w:r w:rsidRPr="002E2B52">
        <w:rPr>
          <w:rFonts w:ascii="標楷體" w:eastAsia="標楷體" w:hAnsi="標楷體" w:cs="MS PGothic"/>
          <w:b/>
          <w:sz w:val="28"/>
          <w:szCs w:val="28"/>
        </w:rPr>
        <w:t>第</w:t>
      </w:r>
      <w:r w:rsidRPr="002E2B52">
        <w:rPr>
          <w:rFonts w:ascii="標楷體" w:eastAsia="標楷體" w:hAnsi="標楷體" w:cs="MS PGothic" w:hint="eastAsia"/>
          <w:b/>
          <w:sz w:val="28"/>
          <w:szCs w:val="28"/>
        </w:rPr>
        <w:t>1</w:t>
      </w:r>
      <w:r w:rsidRPr="002E2B52">
        <w:rPr>
          <w:rFonts w:ascii="標楷體" w:eastAsia="標楷體" w:hAnsi="標楷體" w:cs="MS PGothic"/>
          <w:b/>
          <w:sz w:val="28"/>
          <w:szCs w:val="28"/>
        </w:rPr>
        <w:t>5條</w:t>
      </w:r>
      <w:r w:rsidRPr="002E2B52">
        <w:rPr>
          <w:rFonts w:ascii="標楷體" w:eastAsia="標楷體" w:hAnsi="標楷體" w:cs="MS PGothic" w:hint="eastAsia"/>
          <w:b/>
          <w:sz w:val="28"/>
          <w:szCs w:val="28"/>
        </w:rPr>
        <w:t>第2項：遇有增建、改建、修建、室內裝修施工時，應另定消防防護計畫，以監督施工單位用火、用電情形。</w:t>
      </w:r>
    </w:p>
    <w:p w14:paraId="2BAF557C" w14:textId="77777777" w:rsidR="00EF5176" w:rsidRPr="002E2B52" w:rsidRDefault="00985F90" w:rsidP="00985F90">
      <w:pPr>
        <w:pStyle w:val="Standard"/>
        <w:widowControl/>
        <w:spacing w:line="0" w:lineRule="atLeast"/>
        <w:ind w:left="561" w:hangingChars="200" w:hanging="561"/>
        <w:rPr>
          <w:rFonts w:ascii="標楷體" w:eastAsia="標楷體" w:hAnsi="標楷體" w:cs="MS PGothic"/>
          <w:b/>
          <w:sz w:val="28"/>
          <w:szCs w:val="28"/>
        </w:rPr>
      </w:pPr>
      <w:proofErr w:type="gramStart"/>
      <w:r w:rsidRPr="002E2B52">
        <w:rPr>
          <w:rFonts w:ascii="標楷體" w:eastAsia="標楷體" w:hAnsi="標楷體" w:cs="MS PGothic" w:hint="eastAsia"/>
          <w:b/>
          <w:sz w:val="28"/>
          <w:szCs w:val="28"/>
        </w:rPr>
        <w:t>＊</w:t>
      </w:r>
      <w:proofErr w:type="gramEnd"/>
      <w:r w:rsidRPr="002E2B52">
        <w:rPr>
          <w:rFonts w:ascii="標楷體" w:eastAsia="標楷體" w:hAnsi="標楷體" w:cs="MS PGothic"/>
          <w:b/>
          <w:sz w:val="28"/>
          <w:szCs w:val="28"/>
        </w:rPr>
        <w:t>施工中消防防護計劃指導須知及範例</w:t>
      </w:r>
    </w:p>
    <w:p w14:paraId="2E929530" w14:textId="4730B466" w:rsidR="00985F90" w:rsidRPr="002E2B52" w:rsidRDefault="00EF5176" w:rsidP="00985F90">
      <w:pPr>
        <w:pStyle w:val="Standard"/>
        <w:widowControl/>
        <w:spacing w:line="0" w:lineRule="atLeast"/>
        <w:ind w:left="561" w:hangingChars="200" w:hanging="561"/>
        <w:rPr>
          <w:rFonts w:ascii="標楷體" w:eastAsia="標楷體" w:hAnsi="標楷體" w:cs="MS PGothic"/>
          <w:b/>
          <w:sz w:val="28"/>
          <w:szCs w:val="28"/>
        </w:rPr>
      </w:pPr>
      <w:r w:rsidRPr="002E2B52">
        <w:rPr>
          <w:rFonts w:ascii="標楷體" w:eastAsia="標楷體" w:hAnsi="標楷體" w:cs="MS PGothic" w:hint="eastAsia"/>
          <w:b/>
          <w:sz w:val="28"/>
          <w:szCs w:val="28"/>
        </w:rPr>
        <w:t xml:space="preserve">   </w:t>
      </w:r>
      <w:r w:rsidR="00985F90" w:rsidRPr="002E2B52">
        <w:rPr>
          <w:rFonts w:ascii="標楷體" w:eastAsia="標楷體" w:hAnsi="標楷體" w:cs="MS PGothic" w:hint="eastAsia"/>
          <w:b/>
          <w:sz w:val="28"/>
          <w:szCs w:val="28"/>
        </w:rPr>
        <w:t>（</w:t>
      </w:r>
      <w:r w:rsidR="00985F90" w:rsidRPr="002E2B52">
        <w:rPr>
          <w:rFonts w:ascii="標楷體" w:eastAsia="標楷體" w:hAnsi="標楷體" w:cs="MS PGothic"/>
          <w:b/>
          <w:sz w:val="28"/>
          <w:szCs w:val="28"/>
        </w:rPr>
        <w:t>內政部消防署90年2月12日90消署預字第90E0103號</w:t>
      </w:r>
      <w:r w:rsidR="00985F90" w:rsidRPr="002E2B52">
        <w:rPr>
          <w:rFonts w:ascii="標楷體" w:eastAsia="標楷體" w:hAnsi="標楷體" w:cs="MS PGothic" w:hint="eastAsia"/>
          <w:b/>
          <w:sz w:val="28"/>
          <w:szCs w:val="28"/>
        </w:rPr>
        <w:t>函訂定發布）</w:t>
      </w:r>
    </w:p>
    <w:p w14:paraId="2E704CCE" w14:textId="3FB89A73" w:rsidR="00985F90" w:rsidRPr="00127673" w:rsidRDefault="00F91F7B" w:rsidP="00F91F7B">
      <w:pPr>
        <w:pStyle w:val="Standard"/>
        <w:widowControl/>
        <w:spacing w:line="0" w:lineRule="atLeast"/>
        <w:ind w:left="961" w:hangingChars="400" w:hanging="961"/>
        <w:rPr>
          <w:rFonts w:ascii="標楷體" w:eastAsia="標楷體" w:hAnsi="標楷體" w:cs="MS PGothic"/>
          <w:b/>
        </w:rPr>
      </w:pPr>
      <w:r w:rsidRPr="00127673">
        <w:rPr>
          <w:rFonts w:ascii="標楷體" w:eastAsia="標楷體" w:hAnsi="標楷體" w:cs="MS PGothic" w:hint="eastAsia"/>
          <w:b/>
        </w:rPr>
        <w:t xml:space="preserve">    </w:t>
      </w:r>
      <w:r w:rsidR="00985F90" w:rsidRPr="00127673">
        <w:rPr>
          <w:rFonts w:ascii="標楷體" w:eastAsia="標楷體" w:hAnsi="標楷體" w:cs="MS PGothic"/>
          <w:b/>
        </w:rPr>
        <w:t>壹、目的：依消防法施行細則第15條第2項規定，為確保施工安全，防止施工中發生火災，特訂定本須知。</w:t>
      </w:r>
    </w:p>
    <w:p w14:paraId="253F344F" w14:textId="1932E1D6" w:rsidR="00985F90" w:rsidRPr="00127673" w:rsidRDefault="00F91F7B" w:rsidP="00F91F7B">
      <w:pPr>
        <w:pStyle w:val="Standard"/>
        <w:widowControl/>
        <w:spacing w:line="0" w:lineRule="atLeast"/>
        <w:ind w:left="961" w:hangingChars="400" w:hanging="961"/>
        <w:rPr>
          <w:rFonts w:ascii="標楷體" w:eastAsia="標楷體" w:hAnsi="標楷體"/>
          <w:b/>
        </w:rPr>
      </w:pPr>
      <w:r w:rsidRPr="00127673">
        <w:rPr>
          <w:rFonts w:ascii="標楷體" w:eastAsia="標楷體" w:hAnsi="標楷體" w:cs="MS PGothic" w:hint="eastAsia"/>
          <w:b/>
        </w:rPr>
        <w:t xml:space="preserve">    </w:t>
      </w:r>
      <w:r w:rsidR="00985F90" w:rsidRPr="00127673">
        <w:rPr>
          <w:rFonts w:ascii="標楷體" w:eastAsia="標楷體" w:hAnsi="標楷體" w:cs="MS PGothic"/>
          <w:b/>
        </w:rPr>
        <w:t>貳、實施對象：消防法第13條第1項所稱一定規模以上供公眾使用</w:t>
      </w:r>
      <w:r w:rsidR="00985F90" w:rsidRPr="00127673">
        <w:rPr>
          <w:rFonts w:ascii="標楷體" w:eastAsia="標楷體" w:hAnsi="標楷體" w:cs="MS PGothic"/>
          <w:b/>
          <w:u w:val="double"/>
        </w:rPr>
        <w:t>建築物，於增建、改建、修建、室</w:t>
      </w:r>
      <w:r w:rsidR="00985F90" w:rsidRPr="00127673">
        <w:rPr>
          <w:rFonts w:ascii="標楷體" w:eastAsia="標楷體" w:hAnsi="標楷體" w:cs="細明體, MingLiU"/>
          <w:b/>
          <w:u w:val="double"/>
        </w:rPr>
        <w:t>內</w:t>
      </w:r>
      <w:r w:rsidR="00985F90" w:rsidRPr="00127673">
        <w:rPr>
          <w:rFonts w:ascii="標楷體" w:eastAsia="標楷體" w:hAnsi="標楷體" w:cs="MS PGothic"/>
          <w:b/>
          <w:u w:val="double"/>
        </w:rPr>
        <w:t>裝修施工</w:t>
      </w:r>
      <w:r w:rsidR="00985F90" w:rsidRPr="00127673">
        <w:rPr>
          <w:rFonts w:ascii="標楷體" w:eastAsia="標楷體" w:hAnsi="標楷體" w:cs="MS PGothic"/>
          <w:b/>
        </w:rPr>
        <w:t>，</w:t>
      </w:r>
      <w:r w:rsidR="00985F90" w:rsidRPr="00127673">
        <w:rPr>
          <w:rFonts w:ascii="標楷體" w:eastAsia="標楷體" w:hAnsi="標楷體" w:cs="MS PGothic"/>
          <w:b/>
          <w:u w:val="double"/>
        </w:rPr>
        <w:t>且有下列情形之一</w:t>
      </w:r>
      <w:r w:rsidR="00985F90" w:rsidRPr="00127673">
        <w:rPr>
          <w:rFonts w:ascii="標楷體" w:eastAsia="標楷體" w:hAnsi="標楷體" w:cs="MS PGothic"/>
          <w:b/>
        </w:rPr>
        <w:t>，管理權人除依消防法施行細則第15條第2項規定製定施工中消防防護計畫外，並向當地消防機關申報。</w:t>
      </w:r>
    </w:p>
    <w:p w14:paraId="04C67A64" w14:textId="7C370CD5" w:rsidR="00985F90" w:rsidRPr="00127673" w:rsidRDefault="00F91F7B" w:rsidP="00F91F7B">
      <w:pPr>
        <w:pStyle w:val="Standard"/>
        <w:widowControl/>
        <w:spacing w:line="0" w:lineRule="atLeast"/>
        <w:ind w:leftChars="177" w:left="1417" w:hangingChars="413" w:hanging="992"/>
        <w:rPr>
          <w:rFonts w:ascii="標楷體" w:eastAsia="標楷體" w:hAnsi="標楷體"/>
          <w:b/>
          <w:u w:val="double"/>
        </w:rPr>
      </w:pPr>
      <w:r w:rsidRPr="00127673">
        <w:rPr>
          <w:rFonts w:ascii="標楷體" w:eastAsia="標楷體" w:hAnsi="標楷體" w:cs="MS PGothic" w:hint="eastAsia"/>
          <w:b/>
        </w:rPr>
        <w:t xml:space="preserve">    </w:t>
      </w:r>
      <w:r w:rsidR="00985F90" w:rsidRPr="00127673">
        <w:rPr>
          <w:rFonts w:ascii="標楷體" w:eastAsia="標楷體" w:hAnsi="標楷體" w:cs="MS PGothic"/>
          <w:b/>
          <w:u w:val="double"/>
        </w:rPr>
        <w:t>一、依各類場所消防安全設備設置標準有增設</w:t>
      </w:r>
      <w:proofErr w:type="gramStart"/>
      <w:r w:rsidR="00985F90" w:rsidRPr="00127673">
        <w:rPr>
          <w:rFonts w:ascii="標楷體" w:eastAsia="標楷體" w:hAnsi="標楷體" w:cs="MS PGothic"/>
          <w:b/>
          <w:u w:val="double"/>
        </w:rPr>
        <w:t>或移設等</w:t>
      </w:r>
      <w:proofErr w:type="gramEnd"/>
      <w:r w:rsidR="00985F90" w:rsidRPr="00127673">
        <w:rPr>
          <w:rFonts w:ascii="標楷體" w:eastAsia="標楷體" w:hAnsi="標楷體" w:cs="MS PGothic"/>
          <w:b/>
          <w:u w:val="double"/>
        </w:rPr>
        <w:t>作業，致該設備停用或在機能上有顯著影響者。</w:t>
      </w:r>
    </w:p>
    <w:p w14:paraId="4D5210F0" w14:textId="5681BA6F" w:rsidR="00985F90" w:rsidRPr="00127673" w:rsidRDefault="00F91F7B" w:rsidP="00F91F7B">
      <w:pPr>
        <w:pStyle w:val="Standard"/>
        <w:widowControl/>
        <w:spacing w:line="0" w:lineRule="atLeast"/>
        <w:ind w:leftChars="177" w:left="1417" w:hangingChars="413" w:hanging="992"/>
        <w:rPr>
          <w:rFonts w:ascii="標楷體" w:eastAsia="標楷體" w:hAnsi="標楷體"/>
          <w:b/>
          <w:u w:val="double"/>
        </w:rPr>
      </w:pPr>
      <w:r w:rsidRPr="00127673">
        <w:rPr>
          <w:rFonts w:ascii="標楷體" w:eastAsia="標楷體" w:hAnsi="標楷體" w:cs="MS PGothic" w:hint="eastAsia"/>
          <w:b/>
        </w:rPr>
        <w:t xml:space="preserve">    </w:t>
      </w:r>
      <w:r w:rsidR="00985F90" w:rsidRPr="00127673">
        <w:rPr>
          <w:rFonts w:ascii="標楷體" w:eastAsia="標楷體" w:hAnsi="標楷體" w:cs="MS PGothic"/>
          <w:b/>
          <w:u w:val="double"/>
        </w:rPr>
        <w:t>二、其他依建築物用途、構造，認有人命安全或火災預防考量之必要時。</w:t>
      </w:r>
    </w:p>
    <w:p w14:paraId="6060B362" w14:textId="76BBFD22" w:rsidR="00985F90" w:rsidRPr="00127673" w:rsidRDefault="00F91F7B" w:rsidP="00F91F7B">
      <w:pPr>
        <w:pStyle w:val="Standard"/>
        <w:widowControl/>
        <w:spacing w:line="0" w:lineRule="atLeast"/>
        <w:ind w:left="961" w:hangingChars="400" w:hanging="961"/>
        <w:rPr>
          <w:rFonts w:ascii="標楷體" w:eastAsia="標楷體" w:hAnsi="標楷體" w:cs="MS PGothic"/>
          <w:b/>
        </w:rPr>
      </w:pPr>
      <w:r w:rsidRPr="00127673">
        <w:rPr>
          <w:rFonts w:ascii="標楷體" w:eastAsia="標楷體" w:hAnsi="標楷體" w:cs="MS PGothic" w:hint="eastAsia"/>
          <w:b/>
        </w:rPr>
        <w:t xml:space="preserve">    </w:t>
      </w:r>
      <w:r w:rsidR="00985F90" w:rsidRPr="00127673">
        <w:rPr>
          <w:rFonts w:ascii="標楷體" w:eastAsia="標楷體" w:hAnsi="標楷體" w:cs="MS PGothic"/>
          <w:b/>
        </w:rPr>
        <w:t>參、施工中消防防護計畫，管理權人應於</w:t>
      </w:r>
      <w:r w:rsidR="00985F90" w:rsidRPr="00127673">
        <w:rPr>
          <w:rFonts w:ascii="標楷體" w:eastAsia="標楷體" w:hAnsi="標楷體" w:cs="MS PGothic"/>
          <w:b/>
          <w:u w:val="double"/>
        </w:rPr>
        <w:t>開工前3天</w:t>
      </w:r>
      <w:r w:rsidR="00985F90" w:rsidRPr="00127673">
        <w:rPr>
          <w:rFonts w:ascii="標楷體" w:eastAsia="標楷體" w:hAnsi="標楷體" w:cs="MS PGothic"/>
          <w:b/>
        </w:rPr>
        <w:t>依附表1報請當地消防機關</w:t>
      </w:r>
      <w:r w:rsidR="00985F90" w:rsidRPr="00127673">
        <w:rPr>
          <w:rFonts w:ascii="標楷體" w:eastAsia="標楷體" w:hAnsi="標楷體" w:cs="MS PGothic"/>
          <w:b/>
          <w:u w:val="double"/>
        </w:rPr>
        <w:t>備查</w:t>
      </w:r>
      <w:r w:rsidR="00985F90" w:rsidRPr="00127673">
        <w:rPr>
          <w:rFonts w:ascii="標楷體" w:eastAsia="標楷體" w:hAnsi="標楷體" w:cs="MS PGothic"/>
          <w:b/>
        </w:rPr>
        <w:t>，並須依附表2填寫查核表，未依規定辦理申報經查獲者，得依違反消防法第13條防火管理規定予以查處。</w:t>
      </w:r>
    </w:p>
    <w:p w14:paraId="24EAFA83" w14:textId="77777777" w:rsidR="00A74301" w:rsidRPr="00127673" w:rsidRDefault="00A74301" w:rsidP="00F91F7B">
      <w:pPr>
        <w:pStyle w:val="Standard"/>
        <w:widowControl/>
        <w:spacing w:line="0" w:lineRule="atLeast"/>
        <w:ind w:left="801" w:hangingChars="400" w:hanging="801"/>
        <w:rPr>
          <w:rFonts w:ascii="標楷體" w:eastAsia="標楷體" w:hAnsi="標楷體" w:cs="MS PGothic"/>
          <w:b/>
          <w:sz w:val="20"/>
          <w:szCs w:val="20"/>
        </w:rPr>
      </w:pPr>
    </w:p>
    <w:p w14:paraId="36524206" w14:textId="77777777" w:rsidR="00FA139A" w:rsidRPr="00127673" w:rsidRDefault="00FA139A" w:rsidP="00F91F7B">
      <w:pPr>
        <w:widowControl/>
        <w:ind w:leftChars="177" w:left="1252" w:hangingChars="413" w:hanging="827"/>
        <w:rPr>
          <w:rFonts w:ascii="標楷體" w:eastAsia="標楷體" w:hAnsi="標楷體" w:cs="標楷體"/>
          <w:b/>
          <w:bCs/>
          <w:kern w:val="3"/>
          <w:sz w:val="20"/>
          <w:szCs w:val="20"/>
        </w:rPr>
      </w:pPr>
      <w:r w:rsidRPr="00127673">
        <w:rPr>
          <w:rFonts w:ascii="標楷體" w:eastAsia="標楷體" w:hAnsi="標楷體" w:cs="標楷體"/>
          <w:b/>
          <w:bCs/>
          <w:sz w:val="20"/>
          <w:szCs w:val="20"/>
        </w:rPr>
        <w:br w:type="page"/>
      </w:r>
    </w:p>
    <w:p w14:paraId="1BE14E96" w14:textId="1B6442D8" w:rsidR="00E44B54" w:rsidRPr="009C08DF" w:rsidRDefault="00E44B54" w:rsidP="006D7BE6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C08DF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國立</w:t>
      </w:r>
      <w:proofErr w:type="gramStart"/>
      <w:r w:rsidRPr="009C08DF">
        <w:rPr>
          <w:rFonts w:ascii="標楷體" w:eastAsia="標楷體" w:hAnsi="標楷體" w:cs="標楷體"/>
          <w:b/>
          <w:bCs/>
          <w:sz w:val="28"/>
          <w:szCs w:val="28"/>
        </w:rPr>
        <w:t>臺</w:t>
      </w:r>
      <w:proofErr w:type="gramEnd"/>
      <w:r w:rsidRPr="009C08DF">
        <w:rPr>
          <w:rFonts w:ascii="標楷體" w:eastAsia="標楷體" w:hAnsi="標楷體" w:cs="標楷體"/>
          <w:b/>
          <w:bCs/>
          <w:sz w:val="28"/>
          <w:szCs w:val="28"/>
        </w:rPr>
        <w:t>中科技大學</w:t>
      </w:r>
      <w:r w:rsidR="008D6D58">
        <w:rPr>
          <w:rFonts w:ascii="標楷體" w:eastAsia="標楷體" w:hAnsi="標楷體" w:cs="標楷體" w:hint="eastAsia"/>
          <w:b/>
          <w:bCs/>
          <w:sz w:val="28"/>
          <w:szCs w:val="28"/>
        </w:rPr>
        <w:t>民生校區</w:t>
      </w:r>
    </w:p>
    <w:p w14:paraId="3A5F1D65" w14:textId="0CBBB59A" w:rsidR="00E44B54" w:rsidRDefault="00B66D27" w:rsidP="006D7BE6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bCs/>
          <w:color w:val="0000CC"/>
          <w:sz w:val="32"/>
          <w:szCs w:val="32"/>
        </w:rPr>
      </w:pPr>
      <w:r w:rsidRPr="0086524E">
        <w:rPr>
          <w:rFonts w:ascii="標楷體" w:eastAsia="標楷體" w:hAnsi="標楷體" w:cs="標楷體"/>
          <w:b/>
          <w:bCs/>
          <w:color w:val="0000CC"/>
          <w:sz w:val="32"/>
          <w:szCs w:val="32"/>
        </w:rPr>
        <w:t>承攬商</w:t>
      </w:r>
      <w:r w:rsidR="00E44B54" w:rsidRPr="0086524E">
        <w:rPr>
          <w:rFonts w:ascii="標楷體" w:eastAsia="標楷體" w:hAnsi="標楷體" w:cs="標楷體"/>
          <w:b/>
          <w:bCs/>
          <w:color w:val="0000CC"/>
          <w:sz w:val="32"/>
          <w:szCs w:val="32"/>
        </w:rPr>
        <w:t>施工中消防防護</w:t>
      </w:r>
      <w:r w:rsidR="00E44B54" w:rsidRPr="0086524E">
        <w:rPr>
          <w:rFonts w:ascii="標楷體" w:eastAsia="標楷體" w:hAnsi="標楷體" w:cs="標楷體" w:hint="eastAsia"/>
          <w:b/>
          <w:bCs/>
          <w:color w:val="0000CC"/>
          <w:sz w:val="32"/>
          <w:szCs w:val="32"/>
        </w:rPr>
        <w:t>計畫自行檢查</w:t>
      </w:r>
      <w:r w:rsidR="009B142B" w:rsidRPr="0086524E">
        <w:rPr>
          <w:rFonts w:ascii="標楷體" w:eastAsia="標楷體" w:hAnsi="標楷體" w:cs="標楷體" w:hint="eastAsia"/>
          <w:b/>
          <w:bCs/>
          <w:color w:val="0000CC"/>
          <w:sz w:val="32"/>
          <w:szCs w:val="32"/>
        </w:rPr>
        <w:t>切結</w:t>
      </w:r>
      <w:r w:rsidR="00E44B54" w:rsidRPr="0086524E">
        <w:rPr>
          <w:rFonts w:ascii="標楷體" w:eastAsia="標楷體" w:hAnsi="標楷體" w:cs="標楷體" w:hint="eastAsia"/>
          <w:b/>
          <w:bCs/>
          <w:color w:val="0000CC"/>
          <w:sz w:val="32"/>
          <w:szCs w:val="32"/>
        </w:rPr>
        <w:t>表</w:t>
      </w:r>
    </w:p>
    <w:p w14:paraId="18328B1F" w14:textId="77777777" w:rsidR="00FA139A" w:rsidRPr="0086524E" w:rsidRDefault="00FA139A" w:rsidP="006D7BE6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bCs/>
          <w:color w:val="0000CC"/>
          <w:sz w:val="32"/>
          <w:szCs w:val="32"/>
        </w:rPr>
      </w:pPr>
    </w:p>
    <w:p w14:paraId="5D480E67" w14:textId="2CF71A2B" w:rsidR="007151E1" w:rsidRPr="009C08DF" w:rsidRDefault="007151E1" w:rsidP="0086524E">
      <w:pPr>
        <w:pStyle w:val="Standard"/>
        <w:spacing w:afterLines="50" w:after="180"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9C08DF">
        <w:rPr>
          <w:rFonts w:ascii="標楷體" w:eastAsia="標楷體" w:hAnsi="標楷體" w:cs="標楷體"/>
          <w:b/>
          <w:bCs/>
          <w:sz w:val="28"/>
          <w:szCs w:val="28"/>
        </w:rPr>
        <w:t>承</w:t>
      </w:r>
      <w:r w:rsidRPr="006D7BE6">
        <w:rPr>
          <w:rFonts w:ascii="標楷體" w:eastAsia="標楷體" w:hAnsi="標楷體" w:cs="標楷體"/>
          <w:b/>
          <w:bCs/>
          <w:sz w:val="28"/>
          <w:szCs w:val="28"/>
        </w:rPr>
        <w:t>攬</w:t>
      </w:r>
      <w:r w:rsidR="0086524E" w:rsidRPr="006D7BE6">
        <w:rPr>
          <w:rFonts w:ascii="標楷體" w:eastAsia="標楷體" w:hAnsi="標楷體" w:cs="MS PGothic" w:hint="eastAsia"/>
          <w:b/>
          <w:kern w:val="0"/>
          <w:sz w:val="28"/>
          <w:szCs w:val="28"/>
        </w:rPr>
        <w:t>工項</w:t>
      </w:r>
      <w:r w:rsidR="00B66D27" w:rsidRPr="006D7BE6">
        <w:rPr>
          <w:rFonts w:ascii="標楷體" w:eastAsia="標楷體" w:hAnsi="標楷體" w:cs="標楷體" w:hint="eastAsia"/>
          <w:b/>
          <w:bCs/>
          <w:sz w:val="28"/>
          <w:szCs w:val="28"/>
        </w:rPr>
        <w:t>或</w:t>
      </w:r>
      <w:r w:rsidR="00B66D27" w:rsidRPr="009C08DF">
        <w:rPr>
          <w:rFonts w:ascii="標楷體" w:eastAsia="標楷體" w:hAnsi="標楷體" w:cs="標楷體" w:hint="eastAsia"/>
          <w:b/>
          <w:bCs/>
          <w:sz w:val="28"/>
          <w:szCs w:val="28"/>
        </w:rPr>
        <w:t>作業</w:t>
      </w:r>
      <w:r w:rsidRPr="009C08DF">
        <w:rPr>
          <w:rFonts w:ascii="標楷體" w:eastAsia="標楷體" w:hAnsi="標楷體" w:cs="標楷體"/>
          <w:b/>
          <w:bCs/>
          <w:sz w:val="28"/>
          <w:szCs w:val="28"/>
        </w:rPr>
        <w:t>名稱：</w:t>
      </w:r>
      <w:r w:rsidR="0086524E">
        <w:rPr>
          <w:rFonts w:ascii="標楷體" w:eastAsia="標楷體" w:hAnsi="標楷體" w:cs="標楷體" w:hint="eastAsia"/>
          <w:b/>
          <w:bCs/>
          <w:sz w:val="28"/>
          <w:szCs w:val="28"/>
        </w:rPr>
        <w:t>【</w:t>
      </w:r>
      <w:r w:rsidRPr="009C08DF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86524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</w:t>
      </w:r>
      <w:r w:rsidRPr="009C08DF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9C08D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B66D27" w:rsidRPr="009C08D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9C08D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Pr="009C08DF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   】</w:t>
      </w:r>
    </w:p>
    <w:p w14:paraId="12CCF864" w14:textId="77777777" w:rsidR="005F3CF6" w:rsidRPr="006D7BE6" w:rsidRDefault="005F3CF6" w:rsidP="0086524E">
      <w:pPr>
        <w:pStyle w:val="Standard"/>
        <w:spacing w:afterLines="50" w:after="180" w:line="0" w:lineRule="atLeast"/>
        <w:rPr>
          <w:b/>
          <w:sz w:val="28"/>
          <w:szCs w:val="28"/>
        </w:rPr>
      </w:pPr>
      <w:r w:rsidRPr="006D7BE6">
        <w:rPr>
          <w:rFonts w:ascii="標楷體" w:eastAsia="標楷體" w:hAnsi="標楷體" w:cs="標楷體"/>
          <w:b/>
          <w:bCs/>
          <w:sz w:val="28"/>
          <w:szCs w:val="28"/>
        </w:rPr>
        <w:t>施工日期：自民國   年   月   日至   年   月   日止</w:t>
      </w:r>
    </w:p>
    <w:p w14:paraId="31F168F1" w14:textId="6D3051AB" w:rsidR="00B66D27" w:rsidRPr="006D7BE6" w:rsidRDefault="00B66D27" w:rsidP="0086524E">
      <w:pPr>
        <w:pStyle w:val="Standard"/>
        <w:spacing w:afterLines="50" w:after="180"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6D7BE6">
        <w:rPr>
          <w:rFonts w:ascii="標楷體" w:eastAsia="標楷體" w:hAnsi="標楷體" w:cs="標楷體" w:hint="eastAsia"/>
          <w:b/>
          <w:bCs/>
          <w:sz w:val="28"/>
          <w:szCs w:val="28"/>
        </w:rPr>
        <w:t>施工地點：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</w:t>
      </w:r>
      <w:r w:rsidR="009C08DF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</w:t>
      </w:r>
      <w:r w:rsidR="0086524E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  <w:r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（</w:t>
      </w:r>
      <w:r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樓館</w:t>
      </w:r>
      <w:r w:rsidR="009C08DF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/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樓層</w:t>
      </w:r>
      <w:r w:rsidR="009C08DF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/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室</w:t>
      </w:r>
      <w:r w:rsidR="009C08DF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/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空間</w:t>
      </w:r>
      <w:r w:rsidR="0086524E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名稱/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編號）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</w:p>
    <w:p w14:paraId="154D0E0F" w14:textId="09F43706" w:rsidR="005F3CF6" w:rsidRPr="006D7BE6" w:rsidRDefault="007151E1" w:rsidP="0086524E">
      <w:pPr>
        <w:pStyle w:val="Standard"/>
        <w:spacing w:afterLines="50" w:after="180" w:line="0" w:lineRule="atLeast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6D7BE6">
        <w:rPr>
          <w:rFonts w:ascii="標楷體" w:eastAsia="標楷體" w:hAnsi="標楷體" w:cs="標楷體"/>
          <w:b/>
          <w:sz w:val="28"/>
          <w:szCs w:val="28"/>
        </w:rPr>
        <w:t>主辦(承辦)單位：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</w:t>
      </w:r>
      <w:r w:rsidR="009C08DF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</w:t>
      </w:r>
      <w:r w:rsidR="0086524E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</w:t>
      </w:r>
      <w:r w:rsidR="005F3CF6" w:rsidRPr="006D7BE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（院系中心處室館組）</w:t>
      </w:r>
    </w:p>
    <w:p w14:paraId="1C308D73" w14:textId="018B585D" w:rsidR="007151E1" w:rsidRPr="00E77D55" w:rsidRDefault="005F3CF6" w:rsidP="00E77D55">
      <w:pPr>
        <w:widowControl/>
        <w:rPr>
          <w:rFonts w:ascii="標楷體" w:eastAsia="標楷體" w:hAnsi="標楷體" w:cs="標楷體"/>
          <w:b/>
          <w:bCs/>
          <w:sz w:val="28"/>
          <w:szCs w:val="28"/>
        </w:rPr>
      </w:pPr>
      <w:r w:rsidRPr="006D7BE6">
        <w:rPr>
          <w:rFonts w:ascii="標楷體" w:eastAsia="標楷體" w:hAnsi="標楷體" w:cs="標楷體"/>
          <w:b/>
          <w:bCs/>
          <w:sz w:val="28"/>
          <w:szCs w:val="28"/>
        </w:rPr>
        <w:t>施工中消防防護</w:t>
      </w:r>
      <w:r w:rsidRPr="006D7BE6">
        <w:rPr>
          <w:rFonts w:ascii="標楷體" w:eastAsia="標楷體" w:hAnsi="標楷體" w:cs="標楷體" w:hint="eastAsia"/>
          <w:b/>
          <w:bCs/>
          <w:sz w:val="28"/>
          <w:szCs w:val="28"/>
        </w:rPr>
        <w:t>計畫自行檢查切結項目：</w:t>
      </w:r>
      <w:r w:rsidR="00E77D55" w:rsidRPr="0086340C">
        <w:rPr>
          <w:rFonts w:ascii="標楷體" w:eastAsia="標楷體" w:hAnsi="標楷體" w:cs="MS PGothic" w:hint="eastAsia"/>
          <w:color w:val="000000"/>
          <w:kern w:val="0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6232"/>
        <w:gridCol w:w="2127"/>
        <w:gridCol w:w="1275"/>
      </w:tblGrid>
      <w:tr w:rsidR="006D7BE6" w:rsidRPr="006D7BE6" w14:paraId="38325EDE" w14:textId="77777777" w:rsidTr="00D86FE7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12336461" w14:textId="14C70051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項        目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89E8639" w14:textId="3163D208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自行檢查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4902042" w14:textId="5D7D55FF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備考</w:t>
            </w:r>
          </w:p>
        </w:tc>
      </w:tr>
      <w:tr w:rsidR="006D7BE6" w:rsidRPr="006D7BE6" w14:paraId="641AD1DD" w14:textId="77777777" w:rsidTr="00D86FE7">
        <w:tc>
          <w:tcPr>
            <w:tcW w:w="6232" w:type="dxa"/>
          </w:tcPr>
          <w:p w14:paraId="3E648DC6" w14:textId="4593C9FB" w:rsidR="00B66D27" w:rsidRPr="006D7BE6" w:rsidRDefault="00B66D27" w:rsidP="009C08DF">
            <w:pPr>
              <w:pStyle w:val="Standard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有無消防設備無法動作情形。</w:t>
            </w:r>
          </w:p>
          <w:p w14:paraId="69DDD972" w14:textId="5A071D45" w:rsidR="00B66D27" w:rsidRPr="006D7BE6" w:rsidRDefault="00B66D27" w:rsidP="009C08DF">
            <w:pPr>
              <w:pStyle w:val="Standard"/>
              <w:spacing w:line="0" w:lineRule="atLeast"/>
              <w:ind w:left="72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＊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</w:t>
            </w:r>
            <w:r w:rsidRPr="006D7BE6">
              <w:rPr>
                <w:rFonts w:ascii="標楷體" w:eastAsia="標楷體" w:hAnsi="標楷體" w:hint="eastAsia"/>
                <w:b/>
                <w:sz w:val="28"/>
                <w:szCs w:val="28"/>
              </w:rPr>
              <w:t>滅火設備、警報設備、避難逃生設備、消防搶救上之必要設備等。</w:t>
            </w:r>
          </w:p>
        </w:tc>
        <w:tc>
          <w:tcPr>
            <w:tcW w:w="2127" w:type="dxa"/>
          </w:tcPr>
          <w:p w14:paraId="7EEBC79F" w14:textId="1FA3C2F8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有</w:t>
            </w: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無</w:t>
            </w:r>
          </w:p>
        </w:tc>
        <w:tc>
          <w:tcPr>
            <w:tcW w:w="1275" w:type="dxa"/>
          </w:tcPr>
          <w:p w14:paraId="36561D77" w14:textId="429B3132" w:rsidR="00B66D27" w:rsidRPr="006D7BE6" w:rsidRDefault="00B66D27" w:rsidP="009C08DF">
            <w:pPr>
              <w:pStyle w:val="Standard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6D7BE6" w:rsidRPr="006D7BE6" w14:paraId="0CCD0421" w14:textId="77777777" w:rsidTr="00D86FE7">
        <w:tc>
          <w:tcPr>
            <w:tcW w:w="6232" w:type="dxa"/>
          </w:tcPr>
          <w:p w14:paraId="2FAE2A81" w14:textId="47A16E28" w:rsidR="00B66D27" w:rsidRPr="006D7BE6" w:rsidRDefault="00B66D27" w:rsidP="009C08DF">
            <w:pPr>
              <w:pStyle w:val="Standard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有無避難逃生設備無法動作情形。</w:t>
            </w:r>
          </w:p>
          <w:p w14:paraId="13EB4B0E" w14:textId="247C420B" w:rsidR="00B66D27" w:rsidRPr="006D7BE6" w:rsidRDefault="00B66D27" w:rsidP="009C08DF">
            <w:pPr>
              <w:pStyle w:val="Standard"/>
              <w:spacing w:line="0" w:lineRule="atLeast"/>
              <w:ind w:left="72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＊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指防火設備、防火區劃、防火隔間、出入口、走廊、安全梯、屋頂避難平台、緊急升降機、緊急進口、其他（如室內裝修） 。</w:t>
            </w:r>
          </w:p>
        </w:tc>
        <w:tc>
          <w:tcPr>
            <w:tcW w:w="2127" w:type="dxa"/>
          </w:tcPr>
          <w:p w14:paraId="44AB1CCC" w14:textId="687B65CE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有</w:t>
            </w: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無</w:t>
            </w:r>
          </w:p>
        </w:tc>
        <w:tc>
          <w:tcPr>
            <w:tcW w:w="1275" w:type="dxa"/>
          </w:tcPr>
          <w:p w14:paraId="737C873D" w14:textId="6F405433" w:rsidR="00B66D27" w:rsidRPr="006D7BE6" w:rsidRDefault="00B66D27" w:rsidP="009C08DF">
            <w:pPr>
              <w:pStyle w:val="Standard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6D7BE6" w:rsidRPr="006D7BE6" w14:paraId="6536CF2C" w14:textId="77777777" w:rsidTr="00D86FE7">
        <w:tc>
          <w:tcPr>
            <w:tcW w:w="6232" w:type="dxa"/>
          </w:tcPr>
          <w:p w14:paraId="4F0A6628" w14:textId="77C63E51" w:rsidR="00B66D27" w:rsidRPr="006D7BE6" w:rsidRDefault="00B66D27" w:rsidP="009C08DF">
            <w:pPr>
              <w:pStyle w:val="Standard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有無使用會產生火源之設備 。</w:t>
            </w:r>
          </w:p>
          <w:p w14:paraId="16A3C46D" w14:textId="7287A43C" w:rsidR="00B66D27" w:rsidRPr="006D7BE6" w:rsidRDefault="00B66D27" w:rsidP="009C08DF">
            <w:pPr>
              <w:pStyle w:val="Standard"/>
              <w:spacing w:line="0" w:lineRule="atLeast"/>
              <w:ind w:left="72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＊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</w:t>
            </w: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進行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熔接、</w:t>
            </w: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熔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切、電焊、研磨、</w:t>
            </w:r>
            <w:proofErr w:type="gramStart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熱</w:t>
            </w:r>
            <w:proofErr w:type="gramEnd"/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塑、瀝青等會產生火花之工程作業及使用</w:t>
            </w:r>
            <w:r w:rsidRPr="006D7BE6">
              <w:rPr>
                <w:rFonts w:ascii="標楷體" w:eastAsia="標楷體" w:hAnsi="標楷體" w:hint="eastAsia"/>
                <w:b/>
                <w:sz w:val="28"/>
                <w:szCs w:val="28"/>
              </w:rPr>
              <w:t>有可能發生火災之虞的機械器具（含</w:t>
            </w: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電池充電設備）。</w:t>
            </w:r>
          </w:p>
        </w:tc>
        <w:tc>
          <w:tcPr>
            <w:tcW w:w="2127" w:type="dxa"/>
          </w:tcPr>
          <w:p w14:paraId="23B33C41" w14:textId="65EB081E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有</w:t>
            </w:r>
            <w:r w:rsidRPr="006D7B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□</w:t>
            </w:r>
            <w:r w:rsidRPr="006D7B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無</w:t>
            </w:r>
          </w:p>
        </w:tc>
        <w:tc>
          <w:tcPr>
            <w:tcW w:w="1275" w:type="dxa"/>
          </w:tcPr>
          <w:p w14:paraId="2E1B4C00" w14:textId="77777777" w:rsidR="00B66D27" w:rsidRPr="006D7BE6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B66D27" w:rsidRPr="00E86C80" w14:paraId="67181C07" w14:textId="77777777" w:rsidTr="00D86FE7">
        <w:tc>
          <w:tcPr>
            <w:tcW w:w="6232" w:type="dxa"/>
          </w:tcPr>
          <w:p w14:paraId="2F1CD3FA" w14:textId="4211B021" w:rsidR="00B66D27" w:rsidRPr="006D7BE6" w:rsidRDefault="00B66D27" w:rsidP="009C08DF">
            <w:pPr>
              <w:pStyle w:val="Standard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D7BE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有無運用危險物品作業。</w:t>
            </w:r>
          </w:p>
          <w:p w14:paraId="67BDC25F" w14:textId="43D29875" w:rsidR="00B66D27" w:rsidRPr="00E86C80" w:rsidRDefault="00B66D27" w:rsidP="009C08DF">
            <w:pPr>
              <w:pStyle w:val="Standard"/>
              <w:spacing w:line="0" w:lineRule="atLeast"/>
              <w:ind w:left="72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E86C80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＊</w:t>
            </w:r>
            <w:proofErr w:type="gramEnd"/>
            <w:r w:rsidRPr="00E86C80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指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sz w:val="28"/>
                <w:szCs w:val="28"/>
              </w:rPr>
              <w:t>甲苯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、樹脂塗料、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sz w:val="28"/>
                <w:szCs w:val="28"/>
              </w:rPr>
              <w:t>乙醛、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瓦斯、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sz w:val="28"/>
                <w:szCs w:val="28"/>
              </w:rPr>
              <w:t>有毒氣體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及使用</w:t>
            </w:r>
            <w:r w:rsidRPr="00E86C80">
              <w:rPr>
                <w:rFonts w:ascii="標楷體" w:eastAsia="標楷體" w:hAnsi="標楷體" w:hint="eastAsia"/>
                <w:b/>
                <w:sz w:val="28"/>
                <w:szCs w:val="28"/>
              </w:rPr>
              <w:t>有可</w:t>
            </w:r>
            <w:r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能發生火災之虞的材料（含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地毯、布條、帆布等）</w:t>
            </w:r>
          </w:p>
        </w:tc>
        <w:tc>
          <w:tcPr>
            <w:tcW w:w="2127" w:type="dxa"/>
          </w:tcPr>
          <w:p w14:paraId="75D695D1" w14:textId="35B20AFF" w:rsidR="00B66D27" w:rsidRPr="00E86C80" w:rsidRDefault="00C96DD5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86C80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□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有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□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無</w:t>
            </w:r>
          </w:p>
        </w:tc>
        <w:tc>
          <w:tcPr>
            <w:tcW w:w="1275" w:type="dxa"/>
          </w:tcPr>
          <w:p w14:paraId="443E74ED" w14:textId="77777777" w:rsidR="00B66D27" w:rsidRPr="00E86C80" w:rsidRDefault="00B66D27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C96DD5" w:rsidRPr="00E86C80" w14:paraId="3BB9EE8A" w14:textId="77777777" w:rsidTr="00D86FE7">
        <w:trPr>
          <w:trHeight w:val="1182"/>
        </w:trPr>
        <w:tc>
          <w:tcPr>
            <w:tcW w:w="6232" w:type="dxa"/>
          </w:tcPr>
          <w:p w14:paraId="69394A96" w14:textId="77777777" w:rsidR="00E77D55" w:rsidRPr="00E77D55" w:rsidRDefault="00C96DD5" w:rsidP="009C08DF">
            <w:pPr>
              <w:pStyle w:val="Standard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E86C80">
              <w:rPr>
                <w:rFonts w:ascii="標楷體" w:eastAsia="標楷體" w:hAnsi="標楷體" w:cs="MS PGothic"/>
                <w:b/>
                <w:color w:val="FF0000"/>
                <w:sz w:val="28"/>
                <w:szCs w:val="28"/>
              </w:rPr>
              <w:t>認有</w:t>
            </w:r>
            <w:r w:rsidR="00E77D55" w:rsidRPr="00E86C80">
              <w:rPr>
                <w:rFonts w:ascii="標楷體" w:eastAsia="標楷體" w:hAnsi="標楷體" w:cs="MS PGothic"/>
                <w:b/>
                <w:color w:val="FF0000"/>
                <w:sz w:val="28"/>
                <w:szCs w:val="28"/>
              </w:rPr>
              <w:t>人命安全或火災</w:t>
            </w:r>
            <w:r w:rsidRPr="00E86C80">
              <w:rPr>
                <w:rFonts w:ascii="標楷體" w:eastAsia="標楷體" w:hAnsi="標楷體" w:cs="MS PGothic"/>
                <w:b/>
                <w:color w:val="FF0000"/>
                <w:sz w:val="28"/>
                <w:szCs w:val="28"/>
              </w:rPr>
              <w:t>預防考量之必要時</w:t>
            </w:r>
            <w:r w:rsidR="006D7BE6">
              <w:rPr>
                <w:rFonts w:ascii="標楷體" w:eastAsia="標楷體" w:hAnsi="標楷體" w:cs="MS PGothic" w:hint="eastAsia"/>
                <w:b/>
                <w:color w:val="FF0000"/>
                <w:sz w:val="28"/>
                <w:szCs w:val="28"/>
              </w:rPr>
              <w:t>。</w:t>
            </w:r>
          </w:p>
          <w:p w14:paraId="1CA0D692" w14:textId="0C4FB757" w:rsidR="00C96DD5" w:rsidRPr="00E86C80" w:rsidRDefault="006D7BE6" w:rsidP="00E77D55">
            <w:pPr>
              <w:pStyle w:val="Standard"/>
              <w:spacing w:line="0" w:lineRule="atLeast"/>
              <w:ind w:left="720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proofErr w:type="gramStart"/>
            <w:r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r w:rsidR="00E77D55"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指</w:t>
            </w:r>
            <w:r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本工</w:t>
            </w:r>
            <w:proofErr w:type="gramEnd"/>
            <w:r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項或作業屬性</w:t>
            </w:r>
            <w:r w:rsidR="00E77D55"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可能致生</w:t>
            </w:r>
            <w:r w:rsidR="00E77D55" w:rsidRPr="00E77D55">
              <w:rPr>
                <w:rFonts w:ascii="標楷體" w:eastAsia="標楷體" w:hAnsi="標楷體"/>
                <w:b/>
                <w:sz w:val="28"/>
                <w:szCs w:val="28"/>
              </w:rPr>
              <w:t>人命安全或</w:t>
            </w:r>
            <w:r w:rsidR="00E77D55"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致生</w:t>
            </w:r>
            <w:r w:rsidR="00E77D55" w:rsidRPr="00E77D55">
              <w:rPr>
                <w:rFonts w:ascii="標楷體" w:eastAsia="標楷體" w:hAnsi="標楷體"/>
                <w:b/>
                <w:sz w:val="28"/>
                <w:szCs w:val="28"/>
              </w:rPr>
              <w:t>火災</w:t>
            </w:r>
            <w:r w:rsidR="00E77D55" w:rsidRPr="00E77D55">
              <w:rPr>
                <w:rFonts w:ascii="標楷體" w:eastAsia="標楷體" w:hAnsi="標楷體" w:hint="eastAsia"/>
                <w:b/>
                <w:sz w:val="28"/>
                <w:szCs w:val="28"/>
              </w:rPr>
              <w:t>之虞。</w:t>
            </w:r>
          </w:p>
        </w:tc>
        <w:tc>
          <w:tcPr>
            <w:tcW w:w="2127" w:type="dxa"/>
          </w:tcPr>
          <w:p w14:paraId="61546193" w14:textId="0A5CAB10" w:rsidR="00C96DD5" w:rsidRPr="00E86C80" w:rsidRDefault="00C96DD5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E86C80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□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有</w:t>
            </w:r>
            <w:r w:rsidRPr="00E86C80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□</w:t>
            </w:r>
            <w:r w:rsidRPr="00E86C80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無</w:t>
            </w:r>
          </w:p>
        </w:tc>
        <w:tc>
          <w:tcPr>
            <w:tcW w:w="1275" w:type="dxa"/>
          </w:tcPr>
          <w:p w14:paraId="7D3029A1" w14:textId="77777777" w:rsidR="00C96DD5" w:rsidRPr="00E86C80" w:rsidRDefault="00C96DD5" w:rsidP="009C08D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</w:tbl>
    <w:p w14:paraId="678D8BE4" w14:textId="0889B2A1" w:rsidR="00E77D55" w:rsidRPr="00D86FE7" w:rsidRDefault="00897D35" w:rsidP="00D86FE7">
      <w:pPr>
        <w:pStyle w:val="Standard"/>
        <w:spacing w:line="0" w:lineRule="atLeast"/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</w:pPr>
      <w:proofErr w:type="gramStart"/>
      <w:r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＊</w:t>
      </w:r>
      <w:proofErr w:type="gramEnd"/>
      <w:r w:rsidR="00E77D55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以上項目</w:t>
      </w:r>
      <w:proofErr w:type="gramStart"/>
      <w:r w:rsidR="00E77D55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均經本公司</w:t>
      </w:r>
      <w:proofErr w:type="gramEnd"/>
      <w:r w:rsidR="00E77D55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覈實</w:t>
      </w:r>
      <w:r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檢查，如有虛假</w:t>
      </w:r>
      <w:r w:rsidR="00D86FE7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不實</w:t>
      </w:r>
      <w:r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，</w:t>
      </w:r>
      <w:r w:rsidR="00E77D55" w:rsidRPr="00D86FE7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本公司願負</w:t>
      </w:r>
      <w:r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一切</w:t>
      </w:r>
      <w:r w:rsidR="00E77D55" w:rsidRPr="00D86FE7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賠償</w:t>
      </w:r>
      <w:r w:rsidR="00D86FE7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及法律</w:t>
      </w:r>
      <w:r w:rsidR="00E77D55" w:rsidRPr="00D86FE7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責任</w:t>
      </w:r>
      <w:r w:rsidR="00D86FE7" w:rsidRPr="00D86FE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，</w:t>
      </w:r>
      <w:r w:rsidR="00D86FE7" w:rsidRPr="00D86FE7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特此切結</w:t>
      </w:r>
      <w:r w:rsidR="00E77D55" w:rsidRPr="00D86FE7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。</w:t>
      </w:r>
    </w:p>
    <w:p w14:paraId="33311E08" w14:textId="34D842F5" w:rsidR="00961728" w:rsidRPr="00E86C80" w:rsidRDefault="00961728" w:rsidP="001D1930">
      <w:pPr>
        <w:pStyle w:val="Standard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承攬商</w:t>
      </w:r>
      <w:r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>名稱</w:t>
      </w:r>
      <w:r w:rsidR="00A661E7"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>（全銜）</w:t>
      </w: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86524E" w:rsidRPr="00E86C8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                       </w:t>
      </w: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簽章</w:t>
      </w:r>
    </w:p>
    <w:p w14:paraId="7E59F451" w14:textId="52B13C48" w:rsidR="00961728" w:rsidRPr="00E86C80" w:rsidRDefault="00961728" w:rsidP="001D1930">
      <w:pPr>
        <w:pStyle w:val="Standard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負責人：</w:t>
      </w:r>
      <w:r w:rsidR="0086524E" w:rsidRPr="00E86C8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</w:t>
      </w:r>
      <w:r w:rsidR="00D86FE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</w:t>
      </w:r>
      <w:r w:rsidR="0086524E" w:rsidRPr="00E86C8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       </w:t>
      </w: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簽章</w:t>
      </w:r>
    </w:p>
    <w:p w14:paraId="04E080E1" w14:textId="28CBC09B" w:rsidR="00961728" w:rsidRPr="00E86C80" w:rsidRDefault="00961728" w:rsidP="001D1930">
      <w:pPr>
        <w:pStyle w:val="Standard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E86C80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住址：</w:t>
      </w:r>
      <w:r w:rsidR="0086524E" w:rsidRPr="00E86C8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                                           </w:t>
      </w:r>
      <w:r w:rsidRPr="00E86C80">
        <w:rPr>
          <w:rFonts w:ascii="標楷體" w:eastAsia="標楷體" w:hAnsi="標楷體" w:cs="標楷體"/>
          <w:b/>
          <w:bCs/>
          <w:sz w:val="28"/>
          <w:szCs w:val="28"/>
        </w:rPr>
        <w:t xml:space="preserve">         </w:t>
      </w:r>
    </w:p>
    <w:p w14:paraId="69CE116F" w14:textId="217FCFC1" w:rsidR="0086524E" w:rsidRPr="00E86C80" w:rsidRDefault="00961728" w:rsidP="001D1930">
      <w:pPr>
        <w:pStyle w:val="Standard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E86C80">
        <w:rPr>
          <w:rFonts w:ascii="標楷體" w:eastAsia="標楷體" w:hAnsi="標楷體" w:cs="標楷體"/>
          <w:b/>
          <w:bCs/>
          <w:sz w:val="28"/>
          <w:szCs w:val="28"/>
        </w:rPr>
        <w:t>電話：</w:t>
      </w:r>
      <w:r w:rsidR="0086524E" w:rsidRPr="00E86C8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5567C111" w14:textId="4DF3202B" w:rsidR="00961728" w:rsidRPr="00E86C80" w:rsidRDefault="009B142B" w:rsidP="001D1930">
      <w:pPr>
        <w:pStyle w:val="Standard"/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>日期：</w:t>
      </w:r>
      <w:r w:rsidR="00961728" w:rsidRPr="00E86C80">
        <w:rPr>
          <w:rFonts w:ascii="標楷體" w:eastAsia="標楷體" w:hAnsi="標楷體" w:cs="標楷體"/>
          <w:b/>
          <w:bCs/>
          <w:sz w:val="28"/>
          <w:szCs w:val="28"/>
        </w:rPr>
        <w:t>中華民國</w:t>
      </w:r>
      <w:r w:rsidR="00F373B4"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961728" w:rsidRPr="00E86C80">
        <w:rPr>
          <w:rFonts w:ascii="標楷體" w:eastAsia="標楷體" w:hAnsi="標楷體" w:cs="標楷體"/>
          <w:b/>
          <w:bCs/>
          <w:sz w:val="28"/>
          <w:szCs w:val="28"/>
        </w:rPr>
        <w:t xml:space="preserve">   年  </w:t>
      </w:r>
      <w:r w:rsidR="00F373B4"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961728" w:rsidRPr="00E86C80">
        <w:rPr>
          <w:rFonts w:ascii="標楷體" w:eastAsia="標楷體" w:hAnsi="標楷體" w:cs="標楷體"/>
          <w:b/>
          <w:bCs/>
          <w:sz w:val="28"/>
          <w:szCs w:val="28"/>
        </w:rPr>
        <w:t xml:space="preserve"> 月 </w:t>
      </w:r>
      <w:r w:rsidR="00F373B4" w:rsidRPr="00E86C8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961728" w:rsidRPr="00E86C80">
        <w:rPr>
          <w:rFonts w:ascii="標楷體" w:eastAsia="標楷體" w:hAnsi="標楷體" w:cs="標楷體"/>
          <w:b/>
          <w:bCs/>
          <w:sz w:val="28"/>
          <w:szCs w:val="28"/>
        </w:rPr>
        <w:t xml:space="preserve">  日</w:t>
      </w:r>
    </w:p>
    <w:p w14:paraId="659561BF" w14:textId="77777777" w:rsidR="009B142B" w:rsidRPr="00E86C80" w:rsidRDefault="009B142B" w:rsidP="00426723">
      <w:pPr>
        <w:pStyle w:val="Standard"/>
        <w:spacing w:line="0" w:lineRule="atLeast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52DC3C7C" w14:textId="77777777" w:rsidR="009B142B" w:rsidRPr="00E86C80" w:rsidRDefault="009B142B" w:rsidP="00426723">
      <w:pPr>
        <w:pStyle w:val="Standard"/>
        <w:spacing w:line="0" w:lineRule="atLeast"/>
        <w:ind w:firstLine="560"/>
        <w:rPr>
          <w:rFonts w:ascii="標楷體" w:eastAsia="標楷體" w:hAnsi="標楷體" w:cs="標楷體"/>
          <w:b/>
          <w:sz w:val="32"/>
          <w:szCs w:val="32"/>
        </w:rPr>
      </w:pPr>
      <w:r w:rsidRPr="00E86C80">
        <w:rPr>
          <w:rFonts w:ascii="標楷體" w:eastAsia="標楷體" w:hAnsi="標楷體" w:cs="標楷體"/>
          <w:b/>
          <w:sz w:val="32"/>
          <w:szCs w:val="32"/>
        </w:rPr>
        <w:t>此  致</w:t>
      </w:r>
    </w:p>
    <w:p w14:paraId="66094EF7" w14:textId="1A5B2DDC" w:rsidR="009B142B" w:rsidRDefault="009B142B" w:rsidP="00F373B4">
      <w:pPr>
        <w:pStyle w:val="Standard"/>
        <w:spacing w:line="0" w:lineRule="atLeast"/>
        <w:rPr>
          <w:rFonts w:ascii="標楷體" w:eastAsia="標楷體" w:hAnsi="標楷體" w:cs="標楷體"/>
          <w:b/>
          <w:bCs/>
          <w:sz w:val="32"/>
          <w:szCs w:val="32"/>
        </w:rPr>
      </w:pPr>
      <w:r w:rsidRPr="00E86C80">
        <w:rPr>
          <w:rFonts w:ascii="標楷體" w:eastAsia="標楷體" w:hAnsi="標楷體" w:cs="標楷體"/>
          <w:b/>
          <w:bCs/>
          <w:sz w:val="32"/>
          <w:szCs w:val="32"/>
        </w:rPr>
        <w:t>國立</w:t>
      </w:r>
      <w:proofErr w:type="gramStart"/>
      <w:r w:rsidRPr="00E86C80">
        <w:rPr>
          <w:rFonts w:ascii="標楷體" w:eastAsia="標楷體" w:hAnsi="標楷體" w:cs="標楷體"/>
          <w:b/>
          <w:bCs/>
          <w:sz w:val="32"/>
          <w:szCs w:val="32"/>
        </w:rPr>
        <w:t>臺</w:t>
      </w:r>
      <w:proofErr w:type="gramEnd"/>
      <w:r w:rsidRPr="00E86C80">
        <w:rPr>
          <w:rFonts w:ascii="標楷體" w:eastAsia="標楷體" w:hAnsi="標楷體" w:cs="標楷體"/>
          <w:b/>
          <w:bCs/>
          <w:sz w:val="32"/>
          <w:szCs w:val="32"/>
        </w:rPr>
        <w:t>中科技大學</w:t>
      </w:r>
    </w:p>
    <w:p w14:paraId="36FB1050" w14:textId="58AD9A2A" w:rsidR="00FA139A" w:rsidRDefault="00FA139A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17001394" w14:textId="78FBD1D4" w:rsidR="00FA139A" w:rsidRDefault="00FA139A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6FADB3A4" w14:textId="0E520C6E" w:rsidR="00FA139A" w:rsidRDefault="00FA139A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7CB3976C" w14:textId="10C504AC" w:rsidR="005475A2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7150E677" w14:textId="47A654F9" w:rsidR="005475A2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5316A41B" w14:textId="26A27CDF" w:rsidR="005475A2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429D416A" w14:textId="25E36783" w:rsidR="005475A2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2006C490" w14:textId="3EAF9617" w:rsidR="005475A2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711DB8A9" w14:textId="77777777" w:rsidR="005475A2" w:rsidRPr="00FA139A" w:rsidRDefault="005475A2" w:rsidP="00F373B4">
      <w:pPr>
        <w:pStyle w:val="Standard"/>
        <w:spacing w:line="0" w:lineRule="atLeast"/>
        <w:rPr>
          <w:rFonts w:eastAsiaTheme="minorEastAsia"/>
          <w:b/>
          <w:sz w:val="32"/>
          <w:szCs w:val="32"/>
        </w:rPr>
      </w:pPr>
    </w:p>
    <w:p w14:paraId="011C2A3A" w14:textId="77777777" w:rsidR="006D7BE6" w:rsidRPr="009C08DF" w:rsidRDefault="006D7BE6" w:rsidP="006D7BE6">
      <w:pPr>
        <w:widowControl/>
        <w:spacing w:line="0" w:lineRule="atLeast"/>
        <w:ind w:left="561" w:hangingChars="200" w:hanging="561"/>
        <w:rPr>
          <w:rFonts w:ascii="標楷體" w:eastAsia="標楷體" w:hAnsi="標楷體" w:cs="MS PGothic"/>
          <w:b/>
          <w:kern w:val="0"/>
          <w:sz w:val="28"/>
          <w:szCs w:val="28"/>
        </w:rPr>
      </w:pPr>
      <w:r>
        <w:rPr>
          <w:rFonts w:ascii="標楷體" w:eastAsia="標楷體" w:hAnsi="標楷體" w:cs="MS PGothic" w:hint="eastAsia"/>
          <w:b/>
          <w:kern w:val="0"/>
          <w:sz w:val="28"/>
          <w:szCs w:val="28"/>
        </w:rPr>
        <w:t>-</w:t>
      </w:r>
      <w:r>
        <w:rPr>
          <w:rFonts w:ascii="標楷體" w:eastAsia="標楷體" w:hAnsi="標楷體" w:cs="MS PGothic"/>
          <w:b/>
          <w:kern w:val="0"/>
          <w:sz w:val="28"/>
          <w:szCs w:val="28"/>
        </w:rPr>
        <w:t>-------------------------------------------------------------------</w:t>
      </w:r>
    </w:p>
    <w:p w14:paraId="36706BB5" w14:textId="445C81B9" w:rsidR="00392C59" w:rsidRPr="00E86C80" w:rsidRDefault="009B142B" w:rsidP="00426723">
      <w:pPr>
        <w:pStyle w:val="Standard"/>
        <w:spacing w:line="0" w:lineRule="atLeast"/>
        <w:rPr>
          <w:rFonts w:ascii="標楷體" w:eastAsia="標楷體" w:hAnsi="標楷體" w:cs="標楷體"/>
          <w:b/>
          <w:color w:val="0000CC"/>
          <w:sz w:val="32"/>
          <w:szCs w:val="32"/>
        </w:rPr>
      </w:pPr>
      <w:r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  <w:bdr w:val="single" w:sz="4" w:space="0" w:color="auto"/>
        </w:rPr>
        <w:t>民生校區</w:t>
      </w:r>
      <w:r w:rsidR="00392C59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  <w:bdr w:val="single" w:sz="4" w:space="0" w:color="auto"/>
        </w:rPr>
        <w:t>防火管理人審核</w:t>
      </w:r>
      <w:r w:rsidR="00251AA1">
        <w:rPr>
          <w:rFonts w:ascii="標楷體" w:eastAsia="標楷體" w:hAnsi="標楷體" w:cs="標楷體" w:hint="eastAsia"/>
          <w:b/>
          <w:color w:val="0000CC"/>
          <w:sz w:val="32"/>
          <w:szCs w:val="32"/>
          <w:bdr w:val="single" w:sz="4" w:space="0" w:color="auto"/>
        </w:rPr>
        <w:t>結果</w:t>
      </w:r>
      <w:r w:rsidRPr="00E86C80">
        <w:rPr>
          <w:rFonts w:ascii="標楷體" w:eastAsia="標楷體" w:hAnsi="標楷體" w:cs="標楷體"/>
          <w:b/>
          <w:color w:val="0000CC"/>
          <w:sz w:val="32"/>
          <w:szCs w:val="32"/>
        </w:rPr>
        <w:t>：</w:t>
      </w:r>
    </w:p>
    <w:p w14:paraId="7ACDC648" w14:textId="4B428D23" w:rsidR="00392C59" w:rsidRDefault="00C223DE" w:rsidP="00426723">
      <w:pPr>
        <w:pStyle w:val="Standard"/>
        <w:spacing w:line="0" w:lineRule="atLeast"/>
        <w:rPr>
          <w:rFonts w:ascii="標楷體" w:eastAsia="標楷體" w:hAnsi="標楷體" w:cs="標楷體"/>
          <w:b/>
          <w:color w:val="0000CC"/>
          <w:sz w:val="32"/>
          <w:szCs w:val="32"/>
        </w:rPr>
      </w:pPr>
      <w:r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 xml:space="preserve"> </w:t>
      </w:r>
      <w:r w:rsidR="00392C59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□</w:t>
      </w:r>
      <w:proofErr w:type="gramStart"/>
      <w:r w:rsidR="00903EDB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以上切</w:t>
      </w:r>
      <w:proofErr w:type="gramEnd"/>
      <w:r w:rsidR="00903EDB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結資料</w:t>
      </w:r>
      <w:r w:rsidR="00392C59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同意備查</w:t>
      </w:r>
      <w:r w:rsidR="00E86C80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，請洽</w:t>
      </w:r>
      <w:r w:rsidR="00E86C80" w:rsidRPr="00E86C80">
        <w:rPr>
          <w:rFonts w:ascii="標楷體" w:eastAsia="標楷體" w:hAnsi="標楷體" w:cs="標楷體"/>
          <w:b/>
          <w:color w:val="0000CC"/>
          <w:sz w:val="32"/>
          <w:szCs w:val="32"/>
        </w:rPr>
        <w:t>主辦(承辦)單位</w:t>
      </w:r>
      <w:r w:rsidR="00E86C80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約定施工日期。</w:t>
      </w:r>
    </w:p>
    <w:p w14:paraId="532D505B" w14:textId="6B0A4D1B" w:rsidR="00177F34" w:rsidRPr="00177F34" w:rsidRDefault="00177F34" w:rsidP="00177F34">
      <w:pPr>
        <w:pStyle w:val="Standard"/>
        <w:spacing w:line="0" w:lineRule="atLeast"/>
        <w:ind w:left="480" w:hangingChars="150" w:hanging="480"/>
        <w:rPr>
          <w:rFonts w:ascii="標楷體" w:eastAsia="標楷體" w:hAnsi="標楷體" w:cs="標楷體"/>
          <w:b/>
          <w:color w:val="0000CC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 xml:space="preserve"> </w:t>
      </w:r>
      <w:r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□</w:t>
      </w:r>
      <w:proofErr w:type="gramStart"/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以上切</w:t>
      </w:r>
      <w:proofErr w:type="gramEnd"/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結資料與實際履約內容（承攬工項及作業屬性）尚有疑義，請承攬商到校說明</w:t>
      </w:r>
      <w:r w:rsidR="00383438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或補正切結資料</w:t>
      </w:r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。</w:t>
      </w:r>
    </w:p>
    <w:p w14:paraId="0456AEB4" w14:textId="77777777" w:rsidR="0080518E" w:rsidRDefault="009B142B" w:rsidP="00E86C80">
      <w:pPr>
        <w:pStyle w:val="Standard"/>
        <w:spacing w:line="0" w:lineRule="atLeast"/>
        <w:ind w:left="480" w:hangingChars="150" w:hanging="480"/>
        <w:rPr>
          <w:rFonts w:ascii="標楷體" w:eastAsia="標楷體" w:hAnsi="標楷體" w:cs="標楷體"/>
          <w:b/>
          <w:color w:val="0000CC"/>
          <w:sz w:val="32"/>
          <w:szCs w:val="32"/>
        </w:rPr>
      </w:pPr>
      <w:r w:rsidRPr="00E86C80">
        <w:rPr>
          <w:rFonts w:ascii="標楷體" w:eastAsia="標楷體" w:hAnsi="標楷體" w:cs="標楷體"/>
          <w:b/>
          <w:color w:val="0000CC"/>
          <w:sz w:val="32"/>
          <w:szCs w:val="32"/>
        </w:rPr>
        <w:t xml:space="preserve"> </w:t>
      </w:r>
      <w:r w:rsidR="00392C59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□</w:t>
      </w:r>
      <w:r w:rsidR="009B1EFD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暫不同意施工</w:t>
      </w:r>
      <w:r w:rsidR="009B1EFD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。</w:t>
      </w:r>
    </w:p>
    <w:p w14:paraId="4E56C8C6" w14:textId="4FE763DA" w:rsidR="009B1EFD" w:rsidRPr="009B1EFD" w:rsidRDefault="0080518E" w:rsidP="00E77D55">
      <w:pPr>
        <w:pStyle w:val="Standard"/>
        <w:spacing w:line="0" w:lineRule="atLeast"/>
        <w:ind w:left="961" w:hangingChars="300" w:hanging="961"/>
        <w:jc w:val="both"/>
        <w:rPr>
          <w:rFonts w:ascii="標楷體" w:eastAsia="標楷體" w:hAnsi="標楷體" w:cs="標楷體"/>
          <w:b/>
          <w:color w:val="0000CC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color w:val="0000CC"/>
          <w:sz w:val="32"/>
          <w:szCs w:val="32"/>
        </w:rPr>
        <w:t>1.</w:t>
      </w:r>
      <w:r w:rsid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本案</w:t>
      </w:r>
      <w:r w:rsidR="009B1EFD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應</w:t>
      </w:r>
      <w:r w:rsidR="00E86C80" w:rsidRPr="009B1EFD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提報</w:t>
      </w:r>
      <w:r w:rsidR="00E86C80" w:rsidRPr="009B1EFD">
        <w:rPr>
          <w:rFonts w:ascii="標楷體" w:eastAsia="標楷體" w:hAnsi="標楷體" w:cs="標楷體"/>
          <w:b/>
          <w:color w:val="0000CC"/>
          <w:sz w:val="32"/>
          <w:szCs w:val="32"/>
        </w:rPr>
        <w:t>消防機關</w:t>
      </w:r>
      <w:r w:rsidR="00E86C80" w:rsidRPr="009B1EFD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核備（指實際開工日期3天前），始得開工</w:t>
      </w:r>
      <w:r w:rsidR="009B1EFD" w:rsidRPr="009B1EFD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。</w:t>
      </w:r>
    </w:p>
    <w:p w14:paraId="379E4587" w14:textId="6E0C11C6" w:rsidR="00091723" w:rsidRDefault="0080518E" w:rsidP="00E77D55">
      <w:pPr>
        <w:pStyle w:val="Standard"/>
        <w:spacing w:line="0" w:lineRule="atLeast"/>
        <w:ind w:left="961" w:hangingChars="300" w:hanging="961"/>
        <w:jc w:val="both"/>
        <w:rPr>
          <w:rFonts w:ascii="標楷體" w:eastAsia="標楷體" w:hAnsi="標楷體" w:cs="標楷體"/>
          <w:b/>
          <w:color w:val="0000CC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color w:val="0000CC"/>
          <w:sz w:val="32"/>
          <w:szCs w:val="32"/>
        </w:rPr>
        <w:t>2.</w:t>
      </w:r>
      <w:r w:rsidR="00392C59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請</w:t>
      </w:r>
      <w:r w:rsidR="002F5A94" w:rsidRPr="00E86C80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備齊</w:t>
      </w:r>
      <w:r w:rsidR="002F5A94" w:rsidRPr="00091723">
        <w:rPr>
          <w:rFonts w:ascii="標楷體" w:eastAsia="標楷體" w:hAnsi="標楷體" w:cs="標楷體"/>
          <w:b/>
          <w:color w:val="0000CC"/>
          <w:sz w:val="32"/>
          <w:szCs w:val="32"/>
        </w:rPr>
        <w:t>施工中消防防護計畫</w:t>
      </w:r>
      <w:r w:rsidR="002F5A94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書</w:t>
      </w:r>
      <w:r w:rsidR="00091723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草案及相關資料（含附件、附表、附圖）</w:t>
      </w:r>
      <w:r w:rsidR="002F5A94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，</w:t>
      </w:r>
      <w:proofErr w:type="gramStart"/>
      <w:r w:rsidR="002F5A94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俾</w:t>
      </w:r>
      <w:proofErr w:type="gramEnd"/>
      <w:r w:rsidR="002F5A94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供</w:t>
      </w:r>
      <w:r w:rsidR="00091723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協助</w:t>
      </w:r>
      <w:r w:rsidR="002F5A94" w:rsidRPr="00091723">
        <w:rPr>
          <w:rFonts w:ascii="標楷體" w:eastAsia="標楷體" w:hAnsi="標楷體" w:cs="標楷體"/>
          <w:b/>
          <w:color w:val="0000CC"/>
          <w:sz w:val="32"/>
          <w:szCs w:val="32"/>
        </w:rPr>
        <w:t>製</w:t>
      </w:r>
      <w:r w:rsidR="00091723" w:rsidRPr="00091723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定施工中消防防護計畫，送管理權人（校長）核准後，向當地消防機關申報。</w:t>
      </w:r>
    </w:p>
    <w:p w14:paraId="6012BA8F" w14:textId="77777777" w:rsidR="00D5297D" w:rsidRPr="00091723" w:rsidRDefault="00D5297D" w:rsidP="00E77D55">
      <w:pPr>
        <w:pStyle w:val="Standard"/>
        <w:spacing w:line="0" w:lineRule="atLeast"/>
        <w:ind w:left="961" w:hangingChars="300" w:hanging="961"/>
        <w:jc w:val="both"/>
        <w:rPr>
          <w:rFonts w:ascii="標楷體" w:eastAsia="標楷體" w:hAnsi="標楷體" w:cs="標楷體"/>
          <w:b/>
          <w:color w:val="0000CC"/>
          <w:sz w:val="32"/>
          <w:szCs w:val="32"/>
        </w:rPr>
      </w:pPr>
    </w:p>
    <w:p w14:paraId="4E61AAAD" w14:textId="77777777" w:rsidR="00CA6A0A" w:rsidRDefault="00E86C80" w:rsidP="00177F34">
      <w:pPr>
        <w:pStyle w:val="Standard"/>
        <w:spacing w:line="0" w:lineRule="atLeast"/>
        <w:rPr>
          <w:rFonts w:ascii="標楷體" w:eastAsia="標楷體" w:hAnsi="標楷體" w:cs="標楷體"/>
          <w:b/>
          <w:color w:val="0000CC"/>
          <w:sz w:val="32"/>
          <w:szCs w:val="32"/>
        </w:rPr>
      </w:pPr>
      <w:r w:rsidRPr="00AD0035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國立</w:t>
      </w:r>
      <w:proofErr w:type="gramStart"/>
      <w:r w:rsidRPr="00AD0035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臺</w:t>
      </w:r>
      <w:proofErr w:type="gramEnd"/>
      <w:r w:rsidRPr="00AD0035">
        <w:rPr>
          <w:rFonts w:ascii="標楷體" w:eastAsia="標楷體" w:hAnsi="標楷體" w:cs="標楷體" w:hint="eastAsia"/>
          <w:b/>
          <w:color w:val="0000CC"/>
          <w:sz w:val="32"/>
          <w:szCs w:val="32"/>
        </w:rPr>
        <w:t>中科技大學民生校區防火管理人敬啟</w:t>
      </w:r>
    </w:p>
    <w:p w14:paraId="63CE1322" w14:textId="77777777" w:rsidR="00CA6A0A" w:rsidRDefault="00CA6A0A" w:rsidP="00177F34">
      <w:pPr>
        <w:pStyle w:val="Standard"/>
        <w:spacing w:line="0" w:lineRule="atLeast"/>
        <w:rPr>
          <w:rFonts w:ascii="標楷體" w:eastAsia="標楷體" w:hAnsi="標楷體" w:cs="MS PGothic"/>
          <w:b/>
          <w:color w:val="0000CC"/>
          <w:kern w:val="0"/>
          <w:sz w:val="32"/>
          <w:szCs w:val="32"/>
        </w:rPr>
      </w:pPr>
    </w:p>
    <w:p w14:paraId="404C4643" w14:textId="51E5467D" w:rsidR="00A661E7" w:rsidRDefault="00CA6A0A" w:rsidP="00177F34">
      <w:pPr>
        <w:pStyle w:val="Standard"/>
        <w:spacing w:line="0" w:lineRule="atLeast"/>
        <w:rPr>
          <w:rFonts w:ascii="標楷體" w:eastAsia="標楷體" w:hAnsi="標楷體" w:cs="標楷體"/>
          <w:b/>
          <w:bCs/>
          <w:sz w:val="40"/>
        </w:rPr>
      </w:pPr>
      <w:r>
        <w:rPr>
          <w:rFonts w:ascii="標楷體" w:eastAsia="標楷體" w:hAnsi="標楷體" w:cs="MS PGothic" w:hint="eastAsia"/>
          <w:b/>
          <w:color w:val="0000CC"/>
          <w:kern w:val="0"/>
          <w:sz w:val="32"/>
          <w:szCs w:val="32"/>
        </w:rPr>
        <w:t>聯絡電話：0</w:t>
      </w:r>
      <w:r>
        <w:rPr>
          <w:rFonts w:ascii="標楷體" w:eastAsia="標楷體" w:hAnsi="標楷體" w:cs="MS PGothic"/>
          <w:b/>
          <w:color w:val="0000CC"/>
          <w:kern w:val="0"/>
          <w:sz w:val="32"/>
          <w:szCs w:val="32"/>
        </w:rPr>
        <w:t>4-22195493</w:t>
      </w:r>
      <w:r>
        <w:rPr>
          <w:rFonts w:ascii="標楷體" w:eastAsia="標楷體" w:hAnsi="標楷體" w:cs="MS PGothic" w:hint="eastAsia"/>
          <w:b/>
          <w:color w:val="0000CC"/>
          <w:kern w:val="0"/>
          <w:sz w:val="32"/>
          <w:szCs w:val="32"/>
        </w:rPr>
        <w:t>謝組長</w:t>
      </w:r>
      <w:r w:rsidR="0080518E">
        <w:rPr>
          <w:rFonts w:ascii="標楷體" w:eastAsia="標楷體" w:hAnsi="標楷體" w:cs="MS PGothic"/>
          <w:b/>
          <w:color w:val="0000CC"/>
          <w:kern w:val="0"/>
          <w:sz w:val="32"/>
          <w:szCs w:val="32"/>
        </w:rPr>
        <w:br w:type="page"/>
      </w:r>
    </w:p>
    <w:p w14:paraId="6C9F2520" w14:textId="06A21E68" w:rsidR="00426723" w:rsidRPr="00B76516" w:rsidRDefault="00DB3C53" w:rsidP="00B76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200" w:hangingChars="500" w:hanging="1200"/>
        <w:rPr>
          <w:rStyle w:val="a3"/>
          <w:rFonts w:ascii="華康儷黑 Std W3" w:eastAsia="華康儷黑 Std W3" w:hAnsi="華康儷黑 Std W3"/>
          <w:sz w:val="22"/>
        </w:rPr>
      </w:pPr>
      <w:hyperlink r:id="rId10" w:history="1">
        <w:r w:rsidR="004F035B" w:rsidRPr="00B44EDC">
          <w:rPr>
            <w:rStyle w:val="a3"/>
            <w:rFonts w:ascii="華康儷黑 Std W3" w:eastAsia="華康儷黑 Std W3" w:hAnsi="華康儷黑 Std W3"/>
            <w:sz w:val="22"/>
          </w:rPr>
          <w:t>https://law.nfa.gov.tw/MOBILE/law.aspx?lsid=FL005028</w:t>
        </w:r>
      </w:hyperlink>
    </w:p>
    <w:p w14:paraId="23AFEAE8" w14:textId="77777777" w:rsidR="004F035B" w:rsidRDefault="00F54544" w:rsidP="00F54544">
      <w:pPr>
        <w:pStyle w:val="Standard"/>
        <w:widowControl/>
        <w:spacing w:line="0" w:lineRule="atLeast"/>
        <w:ind w:left="320" w:hangingChars="200" w:hanging="320"/>
        <w:rPr>
          <w:rFonts w:ascii="華康圓體 Std W7" w:eastAsia="華康圓體 Std W7" w:hAnsi="華康圓體 Std W7" w:cs="MS PGothic"/>
          <w:color w:val="FF0000"/>
          <w:sz w:val="16"/>
          <w:szCs w:val="16"/>
        </w:rPr>
      </w:pPr>
      <w:r w:rsidRPr="00582FF9">
        <w:rPr>
          <w:rFonts w:ascii="華康圓體 Std W7" w:eastAsia="華康圓體 Std W7" w:hAnsi="華康圓體 Std W7" w:cs="MS PGothic" w:hint="eastAsia"/>
          <w:color w:val="FF0000"/>
          <w:sz w:val="16"/>
          <w:szCs w:val="16"/>
        </w:rPr>
        <w:t xml:space="preserve">    </w:t>
      </w:r>
    </w:p>
    <w:p w14:paraId="0357950B" w14:textId="77777777" w:rsidR="004F035B" w:rsidRPr="004F035B" w:rsidRDefault="004F035B" w:rsidP="004F035B">
      <w:pPr>
        <w:pStyle w:val="Standard"/>
        <w:widowControl/>
        <w:spacing w:line="0" w:lineRule="atLeast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/>
          <w:sz w:val="20"/>
          <w:szCs w:val="20"/>
        </w:rPr>
        <w:t>施工中消防防護計劃指導須知及範例</w:t>
      </w:r>
    </w:p>
    <w:p w14:paraId="51FD692A" w14:textId="77777777" w:rsidR="004F035B" w:rsidRPr="004F035B" w:rsidRDefault="004F035B" w:rsidP="004F035B">
      <w:pPr>
        <w:pStyle w:val="Standard"/>
        <w:widowControl/>
        <w:spacing w:line="0" w:lineRule="atLeast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細明體, MingLiU"/>
          <w:color w:val="000000"/>
          <w:sz w:val="20"/>
          <w:szCs w:val="20"/>
          <w:highlight w:val="yellow"/>
        </w:rPr>
        <w:t>內</w:t>
      </w:r>
      <w:r w:rsidRPr="004F035B">
        <w:rPr>
          <w:rFonts w:ascii="標楷體" w:eastAsia="標楷體" w:hAnsi="標楷體" w:cs="MS PGothic"/>
          <w:color w:val="000000"/>
          <w:sz w:val="20"/>
          <w:szCs w:val="20"/>
          <w:highlight w:val="yellow"/>
        </w:rPr>
        <w:t>政部消防署90年2月12日90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  <w:highlight w:val="yellow"/>
        </w:rPr>
        <w:t>消署預字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  <w:highlight w:val="yellow"/>
        </w:rPr>
        <w:t>第90E</w:t>
      </w:r>
      <w:r w:rsidRPr="004F035B">
        <w:rPr>
          <w:rFonts w:ascii="標楷體" w:eastAsia="標楷體" w:hAnsi="標楷體" w:cs="Arial"/>
          <w:color w:val="000000"/>
          <w:sz w:val="20"/>
          <w:szCs w:val="20"/>
          <w:highlight w:val="yellow"/>
        </w:rPr>
        <w:t>0103</w:t>
      </w:r>
      <w:r w:rsidRPr="004F035B">
        <w:rPr>
          <w:rFonts w:ascii="標楷體" w:eastAsia="標楷體" w:hAnsi="標楷體" w:cs="MS PGothic"/>
          <w:color w:val="000000"/>
          <w:sz w:val="20"/>
          <w:szCs w:val="20"/>
          <w:highlight w:val="yellow"/>
        </w:rPr>
        <w:t>號</w:t>
      </w:r>
    </w:p>
    <w:p w14:paraId="01B84382" w14:textId="77777777" w:rsidR="004F035B" w:rsidRPr="004F035B" w:rsidRDefault="004F035B" w:rsidP="004F035B">
      <w:pPr>
        <w:pStyle w:val="Standard"/>
        <w:widowControl/>
        <w:spacing w:line="0" w:lineRule="atLeast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7E232FA" wp14:editId="1BCA7EC8">
                <wp:extent cx="5274314" cy="18416"/>
                <wp:effectExtent l="0" t="0" r="0" b="0"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4" cy="184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1F65CEC" w14:textId="77777777" w:rsidR="004F035B" w:rsidRDefault="004F035B" w:rsidP="004F035B"/>
                        </w:txbxContent>
                      </wps:txbx>
                      <wps:bodyPr vert="horz" wrap="square" lIns="130676" tIns="15124" rIns="130676" bIns="15124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232FA" id="手繪多邊形 1" o:spid="_x0000_s1026" style="width:415.3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" adj="-11796480,,5400" path="m,l21600,r,21600l,21600,,xe" fillcolor="#aca899" stroked="f">
                <v:stroke joinstyle="miter"/>
                <v:formulas/>
                <v:path arrowok="t" o:connecttype="custom" o:connectlocs="2637157,0;5274314,9208;2637157,18416;0,9208" o:connectangles="270,0,90,180" textboxrect="0,0,21600,21600"/>
                <v:textbox inset="3.62989mm,.42011mm,3.62989mm,.42011mm">
                  <w:txbxContent>
                    <w:p w14:paraId="21F65CEC" w14:textId="77777777" w:rsidR="004F035B" w:rsidRDefault="004F035B" w:rsidP="004F035B"/>
                  </w:txbxContent>
                </v:textbox>
                <w10:anchorlock/>
              </v:shape>
            </w:pict>
          </mc:Fallback>
        </mc:AlternateContent>
      </w:r>
    </w:p>
    <w:p w14:paraId="1BADC921" w14:textId="77777777" w:rsidR="004F035B" w:rsidRPr="004F035B" w:rsidRDefault="004F035B" w:rsidP="004F035B">
      <w:pPr>
        <w:pStyle w:val="Standard"/>
        <w:widowControl/>
        <w:spacing w:line="0" w:lineRule="atLeast"/>
        <w:ind w:left="400" w:hangingChars="200" w:hanging="40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壹、目的：依消防法施行細則第15條第2項規定，為確保施工安全，防止施工中發生火災，特訂定本須知。</w:t>
      </w:r>
    </w:p>
    <w:p w14:paraId="11614BF0" w14:textId="77777777" w:rsidR="004F035B" w:rsidRPr="004F035B" w:rsidRDefault="004F035B" w:rsidP="004F035B">
      <w:pPr>
        <w:pStyle w:val="Standard"/>
        <w:widowControl/>
        <w:spacing w:line="0" w:lineRule="atLeas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貳、實施對象：</w:t>
      </w:r>
      <w:r w:rsidRPr="004F035B">
        <w:rPr>
          <w:rFonts w:ascii="標楷體" w:eastAsia="標楷體" w:hAnsi="標楷體" w:cs="MS PGothic"/>
          <w:color w:val="00B050"/>
          <w:sz w:val="20"/>
          <w:szCs w:val="20"/>
        </w:rPr>
        <w:t>消防法第13條第1項所稱一定規模以上供公眾使用建築物</w:t>
      </w:r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，於增建、改建、修建、室</w:t>
      </w:r>
      <w:r w:rsidRPr="004F035B">
        <w:rPr>
          <w:rFonts w:ascii="標楷體" w:eastAsia="標楷體" w:hAnsi="標楷體" w:cs="細明體, MingLiU"/>
          <w:color w:val="FF0000"/>
          <w:sz w:val="20"/>
          <w:szCs w:val="20"/>
        </w:rPr>
        <w:t>內</w:t>
      </w:r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裝修施工，</w:t>
      </w:r>
      <w:r w:rsidRPr="004F035B">
        <w:rPr>
          <w:rFonts w:ascii="標楷體" w:eastAsia="標楷體" w:hAnsi="標楷體" w:cs="MS PGothic"/>
          <w:color w:val="FF0000"/>
          <w:sz w:val="20"/>
          <w:szCs w:val="20"/>
          <w:u w:val="double"/>
        </w:rPr>
        <w:t>且有下列情形之一</w:t>
      </w:r>
      <w:r w:rsidRPr="004F035B">
        <w:rPr>
          <w:rFonts w:ascii="標楷體" w:eastAsia="標楷體" w:hAnsi="標楷體" w:cs="MS PGothic"/>
          <w:color w:val="00B050"/>
          <w:sz w:val="20"/>
          <w:szCs w:val="20"/>
        </w:rPr>
        <w:t>，管理權人除依消防法施行細則第15條第2項規定製定施工中消防防護計畫外，並向當地消防機關申報。</w:t>
      </w:r>
    </w:p>
    <w:p w14:paraId="5CAAE6F7" w14:textId="77777777" w:rsidR="004F035B" w:rsidRPr="004F035B" w:rsidRDefault="004F035B" w:rsidP="004F035B">
      <w:pPr>
        <w:pStyle w:val="Standard"/>
        <w:widowControl/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一、依各類場所消防安全設備設置標準有增設</w:t>
      </w:r>
      <w:proofErr w:type="gramStart"/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或移設等</w:t>
      </w:r>
      <w:proofErr w:type="gramEnd"/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作業，致該設備停用或在機能上有顯著影響者。</w:t>
      </w:r>
    </w:p>
    <w:p w14:paraId="236B7516" w14:textId="77777777" w:rsidR="004F035B" w:rsidRPr="004F035B" w:rsidRDefault="004F035B" w:rsidP="004F035B">
      <w:pPr>
        <w:pStyle w:val="Standard"/>
        <w:widowControl/>
        <w:spacing w:line="0" w:lineRule="atLeast"/>
        <w:ind w:leftChars="177" w:left="851" w:hangingChars="213" w:hanging="426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FF0000"/>
          <w:sz w:val="20"/>
          <w:szCs w:val="20"/>
        </w:rPr>
        <w:t>二、其他依建築物用途、構造，認有人命安全或火災預防考量之必要時。</w:t>
      </w:r>
    </w:p>
    <w:p w14:paraId="4473549F" w14:textId="77777777" w:rsidR="004F035B" w:rsidRPr="004F035B" w:rsidRDefault="004F035B" w:rsidP="004F035B">
      <w:pPr>
        <w:pStyle w:val="Standard"/>
        <w:widowControl/>
        <w:spacing w:line="0" w:lineRule="atLeast"/>
        <w:ind w:left="400" w:hangingChars="200" w:hanging="40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參、施工中消防防護計畫，管理權人應於開工前3天依附表1報請當地消防機關備查，並須依附表2填寫查核表，未依規定辦理申報經查獲者，得依違反消防法第13條防火管理規定予以查處。</w:t>
      </w:r>
    </w:p>
    <w:p w14:paraId="7859B6C1" w14:textId="77777777" w:rsidR="004F035B" w:rsidRPr="004F035B" w:rsidRDefault="004F035B" w:rsidP="004F035B">
      <w:pPr>
        <w:pStyle w:val="Standard"/>
        <w:widowControl/>
        <w:spacing w:line="0" w:lineRule="atLeast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肆、施工中消防防護計畫的重點如下：</w:t>
      </w:r>
    </w:p>
    <w:p w14:paraId="24C4F44A" w14:textId="77777777" w:rsidR="004F035B" w:rsidRPr="004F035B" w:rsidRDefault="004F035B" w:rsidP="004F035B">
      <w:pPr>
        <w:pStyle w:val="Standard"/>
        <w:widowControl/>
        <w:spacing w:line="0" w:lineRule="atLeast"/>
        <w:ind w:leftChars="177" w:left="851" w:hangingChars="213" w:hanging="426"/>
        <w:rPr>
          <w:rFonts w:ascii="標楷體" w:eastAsia="標楷體" w:hAnsi="標楷體" w:cs="MS PGothic"/>
          <w:sz w:val="20"/>
          <w:szCs w:val="20"/>
          <w:u w:val="double"/>
        </w:rPr>
      </w:pPr>
      <w:r w:rsidRPr="004F035B">
        <w:rPr>
          <w:rFonts w:ascii="標楷體" w:eastAsia="標楷體" w:hAnsi="標楷體" w:cs="MS PGothic"/>
          <w:sz w:val="20"/>
          <w:szCs w:val="20"/>
          <w:u w:val="double"/>
        </w:rPr>
        <w:t>一、有停止消防安全設備機能必要時，應依下列規定辦理：</w:t>
      </w:r>
    </w:p>
    <w:p w14:paraId="32DC7D32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（一）、停止機能之消防安全設備種類、停止時間及停止部分，應在最小必要限度。</w:t>
      </w:r>
    </w:p>
    <w:p w14:paraId="4FBBB77D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（二）、火警自動警報設備、緊急廣播設備或標示設備停止使用時，應視工程</w:t>
      </w:r>
      <w:r w:rsidRPr="004F035B">
        <w:rPr>
          <w:rFonts w:ascii="標楷體" w:eastAsia="標楷體" w:hAnsi="標楷體" w:cs="細明體, MingLiU"/>
          <w:color w:val="000000"/>
          <w:sz w:val="20"/>
          <w:szCs w:val="20"/>
        </w:rPr>
        <w:t>狀</w:t>
      </w: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況，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採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臨時裝設方式，使其發揮作用。</w:t>
      </w:r>
    </w:p>
    <w:p w14:paraId="6F7B0575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（三）、滅火器、避難器具、標示設備等有使用障礙時，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應移設至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能確保使用機能之場所。</w:t>
      </w:r>
    </w:p>
    <w:p w14:paraId="5D8D4B8B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（四）、自動撒水設備或水霧滅火設備等自動滅火設備之機能停止時，應增設滅火器或室</w:t>
      </w:r>
      <w:r w:rsidRPr="004F035B">
        <w:rPr>
          <w:rFonts w:ascii="標楷體" w:eastAsia="標楷體" w:hAnsi="標楷體" w:cs="細明體, MingLiU"/>
          <w:color w:val="000000"/>
          <w:sz w:val="20"/>
          <w:szCs w:val="20"/>
        </w:rPr>
        <w:t>內</w:t>
      </w: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消防栓之水帶等。</w:t>
      </w:r>
    </w:p>
    <w:p w14:paraId="1097FF05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（五）、應採取增加巡邏次數等強化監視體制之措施。</w:t>
      </w:r>
    </w:p>
    <w:p w14:paraId="321F2F65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（六）、停止消防安全設備機能之工程，應儘量在營業時間以外進行，但飯店、旅館及醫院等全天營業之場所，應在日間進行。</w:t>
      </w:r>
    </w:p>
    <w:p w14:paraId="716A0197" w14:textId="77777777" w:rsidR="004F035B" w:rsidRPr="004F035B" w:rsidRDefault="004F035B" w:rsidP="004F035B">
      <w:pPr>
        <w:pStyle w:val="Standard"/>
        <w:widowControl/>
        <w:spacing w:line="0" w:lineRule="atLeast"/>
        <w:ind w:leftChars="177" w:left="851" w:hangingChars="213" w:hanging="426"/>
        <w:rPr>
          <w:rFonts w:ascii="標楷體" w:eastAsia="標楷體" w:hAnsi="標楷體" w:cs="MS PGothic"/>
          <w:sz w:val="20"/>
          <w:szCs w:val="20"/>
          <w:u w:val="double"/>
        </w:rPr>
      </w:pPr>
      <w:r w:rsidRPr="004F035B">
        <w:rPr>
          <w:rFonts w:ascii="標楷體" w:eastAsia="標楷體" w:hAnsi="標楷體" w:cs="MS PGothic"/>
          <w:sz w:val="20"/>
          <w:szCs w:val="20"/>
          <w:u w:val="double"/>
        </w:rPr>
        <w:t>二、施工中</w:t>
      </w:r>
      <w:proofErr w:type="gramStart"/>
      <w:r w:rsidRPr="004F035B">
        <w:rPr>
          <w:rFonts w:ascii="標楷體" w:eastAsia="標楷體" w:hAnsi="標楷體" w:cs="MS PGothic"/>
          <w:sz w:val="20"/>
          <w:szCs w:val="20"/>
          <w:u w:val="double"/>
        </w:rPr>
        <w:t>進行熔</w:t>
      </w:r>
      <w:proofErr w:type="gramEnd"/>
      <w:r w:rsidRPr="004F035B">
        <w:rPr>
          <w:rFonts w:ascii="標楷體" w:eastAsia="標楷體" w:hAnsi="標楷體" w:cs="MS PGothic"/>
          <w:sz w:val="20"/>
          <w:szCs w:val="20"/>
          <w:u w:val="double"/>
        </w:rPr>
        <w:t>接、</w:t>
      </w:r>
      <w:proofErr w:type="gramStart"/>
      <w:r w:rsidRPr="004F035B">
        <w:rPr>
          <w:rFonts w:ascii="標楷體" w:eastAsia="標楷體" w:hAnsi="標楷體" w:cs="MS PGothic"/>
          <w:sz w:val="20"/>
          <w:szCs w:val="20"/>
          <w:u w:val="double"/>
        </w:rPr>
        <w:t>熔</w:t>
      </w:r>
      <w:proofErr w:type="gramEnd"/>
      <w:r w:rsidRPr="004F035B">
        <w:rPr>
          <w:rFonts w:ascii="標楷體" w:eastAsia="標楷體" w:hAnsi="標楷體" w:cs="MS PGothic"/>
          <w:sz w:val="20"/>
          <w:szCs w:val="20"/>
          <w:u w:val="double"/>
        </w:rPr>
        <w:t>切、電焊、研磨、</w:t>
      </w:r>
      <w:proofErr w:type="gramStart"/>
      <w:r w:rsidRPr="004F035B">
        <w:rPr>
          <w:rFonts w:ascii="標楷體" w:eastAsia="標楷體" w:hAnsi="標楷體" w:cs="MS PGothic"/>
          <w:sz w:val="20"/>
          <w:szCs w:val="20"/>
          <w:u w:val="double"/>
        </w:rPr>
        <w:t>熱</w:t>
      </w:r>
      <w:proofErr w:type="gramEnd"/>
      <w:r w:rsidRPr="004F035B">
        <w:rPr>
          <w:rFonts w:ascii="標楷體" w:eastAsia="標楷體" w:hAnsi="標楷體" w:cs="MS PGothic"/>
          <w:sz w:val="20"/>
          <w:szCs w:val="20"/>
          <w:u w:val="double"/>
        </w:rPr>
        <w:t>塑、瀝青等會產生火花之工程作業時，為防止施工作業之火焰或火花飛散、掉落致引起火災，應依下列規定採取措施：</w:t>
      </w:r>
    </w:p>
    <w:p w14:paraId="0ACBFE23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（一）、應避免在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可燃物附近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作業。但作業時確實無法避開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可燃物者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，應在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可燃物周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圍採用不燃材料或防焰帆布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披覆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或區劃，予以有效隔離，並於地板鋪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撒濕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砂等措施。</w:t>
      </w:r>
    </w:p>
    <w:p w14:paraId="4EE136FE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（二）、作業前應由防火管理人指定防火監督人進行施工前安全確認，並加強作業中之監視及作業後之檢查。</w:t>
      </w:r>
    </w:p>
    <w:p w14:paraId="3107838B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（三）、施工單位在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實施溶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接、</w:t>
      </w:r>
      <w:proofErr w:type="gramStart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溶</w:t>
      </w:r>
      <w:proofErr w:type="gramEnd"/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切、焊接等會產生火花之工程作業時，應備有滅火器等消防安全設備，能隨時應變滅火。</w:t>
      </w:r>
    </w:p>
    <w:p w14:paraId="084E3A19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（四）、施工人員不得在指定場所外吸煙或用火。</w:t>
      </w:r>
    </w:p>
    <w:p w14:paraId="3C179950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（五）、各施工場所應指定施工現場負責人，並依施工進行情形，定期向防火管理人報告。</w:t>
      </w:r>
    </w:p>
    <w:p w14:paraId="70616FCC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（六）、使用危險物品或易燃物品時，應知會防火管理人。</w:t>
      </w:r>
    </w:p>
    <w:p w14:paraId="650AC7DD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（七）、為防止縱火，有關施工器材、設備等，應確實收拾整理。</w:t>
      </w:r>
    </w:p>
    <w:p w14:paraId="69A252B5" w14:textId="77777777" w:rsidR="004F035B" w:rsidRPr="004F035B" w:rsidRDefault="004F035B" w:rsidP="004F035B">
      <w:pPr>
        <w:pStyle w:val="Standard"/>
        <w:widowControl/>
        <w:spacing w:line="0" w:lineRule="atLeast"/>
        <w:ind w:leftChars="177" w:left="851" w:hangingChars="213" w:hanging="426"/>
        <w:rPr>
          <w:rFonts w:ascii="標楷體" w:eastAsia="標楷體" w:hAnsi="標楷體" w:cs="MS PGothic"/>
          <w:sz w:val="20"/>
          <w:szCs w:val="20"/>
          <w:u w:val="double"/>
        </w:rPr>
      </w:pPr>
      <w:r w:rsidRPr="004F035B">
        <w:rPr>
          <w:rFonts w:ascii="標楷體" w:eastAsia="標楷體" w:hAnsi="標楷體" w:cs="MS PGothic"/>
          <w:sz w:val="20"/>
          <w:szCs w:val="20"/>
          <w:u w:val="double"/>
        </w:rPr>
        <w:t>三、施工期間對施工人員的訓練、教育及公告，應依下列原則辦理：</w:t>
      </w:r>
    </w:p>
    <w:p w14:paraId="134BD966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（一）、防災教育必須包括全體員工及施工人員。</w:t>
      </w:r>
    </w:p>
    <w:p w14:paraId="5FDFEA41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（二）、實施之教育內容為施工中防護計畫之介紹、貫徹各項防火管理措施及發生災害時之應變要領。</w:t>
      </w:r>
    </w:p>
    <w:p w14:paraId="2C2AB567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（三）、有雇用外勞時，應實施個別教育。</w:t>
      </w:r>
    </w:p>
    <w:p w14:paraId="7D7DF892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（四）、訓練種類包括滅火、通報及避難引導。</w:t>
      </w:r>
    </w:p>
    <w:p w14:paraId="64B5F62B" w14:textId="77777777" w:rsidR="004F035B" w:rsidRPr="004F035B" w:rsidRDefault="004F035B" w:rsidP="004F035B">
      <w:pPr>
        <w:pStyle w:val="Standard"/>
        <w:widowControl/>
        <w:spacing w:line="0" w:lineRule="atLeast"/>
        <w:ind w:leftChars="236" w:left="1276" w:hangingChars="355" w:hanging="710"/>
        <w:rPr>
          <w:rFonts w:ascii="標楷體" w:eastAsia="標楷體" w:hAnsi="標楷體" w:cs="MS PGothic"/>
          <w:color w:val="000000"/>
          <w:sz w:val="20"/>
          <w:szCs w:val="20"/>
        </w:rPr>
      </w:pPr>
      <w:r w:rsidRPr="004F035B">
        <w:rPr>
          <w:rFonts w:ascii="標楷體" w:eastAsia="標楷體" w:hAnsi="標楷體" w:cs="MS PGothic"/>
          <w:color w:val="000000"/>
          <w:sz w:val="20"/>
          <w:szCs w:val="20"/>
        </w:rPr>
        <w:t>（五）、施工計畫之教育訓練必須於開工前為之。</w:t>
      </w:r>
    </w:p>
    <w:p w14:paraId="33B1B6A6" w14:textId="77777777" w:rsidR="004F035B" w:rsidRPr="004F035B" w:rsidRDefault="004F035B" w:rsidP="004F035B">
      <w:pPr>
        <w:widowControl/>
        <w:spacing w:line="0" w:lineRule="atLeast"/>
        <w:rPr>
          <w:rFonts w:ascii="標楷體" w:eastAsia="標楷體" w:hAnsi="標楷體"/>
          <w:kern w:val="0"/>
          <w:sz w:val="20"/>
          <w:szCs w:val="20"/>
        </w:rPr>
      </w:pPr>
      <w:r w:rsidRPr="004F035B">
        <w:rPr>
          <w:rFonts w:ascii="標楷體" w:eastAsia="標楷體" w:hAnsi="標楷體"/>
          <w:kern w:val="0"/>
          <w:sz w:val="20"/>
          <w:szCs w:val="20"/>
        </w:rPr>
        <w:t>附表1</w:t>
      </w:r>
      <w:r w:rsidRPr="004F035B">
        <w:rPr>
          <w:rFonts w:ascii="標楷體" w:eastAsia="標楷體" w:hAnsi="標楷體" w:hint="eastAsia"/>
          <w:kern w:val="0"/>
          <w:sz w:val="20"/>
          <w:szCs w:val="20"/>
        </w:rPr>
        <w:t xml:space="preserve">  </w:t>
      </w:r>
      <w:r w:rsidRPr="004F035B">
        <w:rPr>
          <w:rFonts w:ascii="標楷體" w:eastAsia="標楷體" w:hAnsi="標楷體"/>
          <w:kern w:val="0"/>
          <w:sz w:val="20"/>
          <w:szCs w:val="20"/>
        </w:rPr>
        <w:t>施工中消防防護計畫製作申報表</w:t>
      </w:r>
    </w:p>
    <w:p w14:paraId="43B8CEC7" w14:textId="77777777" w:rsidR="004F035B" w:rsidRPr="004F035B" w:rsidRDefault="004F035B" w:rsidP="004F035B">
      <w:pPr>
        <w:spacing w:line="0" w:lineRule="atLeast"/>
        <w:textAlignment w:val="top"/>
        <w:rPr>
          <w:rFonts w:ascii="標楷體" w:eastAsia="標楷體" w:hAnsi="標楷體"/>
          <w:kern w:val="0"/>
          <w:sz w:val="20"/>
          <w:szCs w:val="20"/>
        </w:rPr>
      </w:pPr>
      <w:r w:rsidRPr="004F035B">
        <w:rPr>
          <w:rFonts w:ascii="標楷體" w:eastAsia="標楷體" w:hAnsi="標楷體"/>
          <w:kern w:val="0"/>
          <w:sz w:val="20"/>
          <w:szCs w:val="20"/>
        </w:rPr>
        <w:t>附表2</w:t>
      </w:r>
      <w:r w:rsidRPr="004F035B">
        <w:rPr>
          <w:rFonts w:ascii="標楷體" w:eastAsia="標楷體" w:hAnsi="標楷體" w:hint="eastAsia"/>
          <w:kern w:val="0"/>
          <w:sz w:val="20"/>
          <w:szCs w:val="20"/>
        </w:rPr>
        <w:t xml:space="preserve">  </w:t>
      </w:r>
      <w:r w:rsidRPr="004F035B">
        <w:rPr>
          <w:rFonts w:ascii="標楷體" w:eastAsia="標楷體" w:hAnsi="標楷體"/>
          <w:kern w:val="0"/>
          <w:sz w:val="20"/>
          <w:szCs w:val="20"/>
        </w:rPr>
        <w:t>施工中消防防護計畫</w:t>
      </w:r>
      <w:r w:rsidRPr="004F035B">
        <w:rPr>
          <w:rFonts w:ascii="標楷體" w:eastAsia="標楷體" w:hAnsi="標楷體" w:cs="細明體" w:hint="eastAsia"/>
          <w:kern w:val="0"/>
          <w:sz w:val="20"/>
          <w:szCs w:val="20"/>
        </w:rPr>
        <w:t>查</w:t>
      </w:r>
      <w:r w:rsidRPr="004F035B">
        <w:rPr>
          <w:rFonts w:ascii="標楷體" w:eastAsia="標楷體" w:hAnsi="標楷體" w:hint="eastAsia"/>
          <w:kern w:val="0"/>
          <w:sz w:val="20"/>
          <w:szCs w:val="20"/>
        </w:rPr>
        <w:t>核表</w:t>
      </w:r>
    </w:p>
    <w:p w14:paraId="23E18548" w14:textId="77777777" w:rsidR="004F035B" w:rsidRDefault="00DB3C53" w:rsidP="004F035B">
      <w:pPr>
        <w:spacing w:line="0" w:lineRule="atLeast"/>
        <w:textAlignment w:val="top"/>
        <w:rPr>
          <w:rStyle w:val="a3"/>
          <w:rFonts w:ascii="華康儷黑 Std W3" w:eastAsia="華康儷黑 Std W3" w:hAnsi="華康儷黑 Std W3" w:cs="Arial"/>
          <w:color w:val="auto"/>
          <w:sz w:val="22"/>
        </w:rPr>
      </w:pPr>
      <w:hyperlink r:id="rId11" w:history="1">
        <w:r w:rsidR="004F035B" w:rsidRPr="00B76516">
          <w:rPr>
            <w:rStyle w:val="a3"/>
            <w:rFonts w:ascii="MS Gothic" w:eastAsia="MS Gothic" w:hAnsi="MS Gothic" w:cs="MS Gothic" w:hint="eastAsia"/>
            <w:color w:val="auto"/>
            <w:sz w:val="22"/>
          </w:rPr>
          <w:t>►</w:t>
        </w:r>
        <w:r w:rsidR="004F035B" w:rsidRPr="00B76516">
          <w:rPr>
            <w:rStyle w:val="a3"/>
            <w:rFonts w:ascii="華康儷黑 Std W3" w:eastAsia="華康儷黑 Std W3" w:hAnsi="華康儷黑 Std W3" w:cs="Arial"/>
            <w:color w:val="auto"/>
            <w:sz w:val="22"/>
          </w:rPr>
          <w:t xml:space="preserve"> 下載附件圖表</w:t>
        </w:r>
      </w:hyperlink>
    </w:p>
    <w:p w14:paraId="3C596D9C" w14:textId="3236EDD3" w:rsidR="00CE1864" w:rsidRPr="00F54544" w:rsidRDefault="00CE1864" w:rsidP="003D4EFE">
      <w:pPr>
        <w:widowControl/>
        <w:rPr>
          <w:rFonts w:ascii="華康儷黑 Std W3" w:eastAsia="華康儷黑 Std W3" w:hAnsi="華康儷黑 Std W3" w:cs="Arial"/>
          <w:sz w:val="22"/>
        </w:rPr>
      </w:pPr>
    </w:p>
    <w:sectPr w:rsidR="00CE1864" w:rsidRPr="00F54544" w:rsidSect="00E86C80">
      <w:footerReference w:type="default" r:id="rId12"/>
      <w:pgSz w:w="11906" w:h="16838"/>
      <w:pgMar w:top="1134" w:right="1134" w:bottom="1134" w:left="1134" w:header="851" w:footer="992" w:gutter="0"/>
      <w:pgNumType w:fmt="numberInDas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2D32" w14:textId="77777777" w:rsidR="00DB3C53" w:rsidRDefault="00DB3C53" w:rsidP="006F17F2">
      <w:r>
        <w:separator/>
      </w:r>
    </w:p>
  </w:endnote>
  <w:endnote w:type="continuationSeparator" w:id="0">
    <w:p w14:paraId="7C8EA446" w14:textId="77777777" w:rsidR="00DB3C53" w:rsidRDefault="00DB3C53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, 新細明體">
    <w:altName w:val="Calibri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體, MingLiU">
    <w:charset w:val="00"/>
    <w:family w:val="modern"/>
    <w:pitch w:val="default"/>
  </w:font>
  <w:font w:name="華康儷黑 Std W3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圓體 Std W7">
    <w:altName w:val="微軟正黑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974949"/>
      <w:docPartObj>
        <w:docPartGallery w:val="Page Numbers (Bottom of Page)"/>
        <w:docPartUnique/>
      </w:docPartObj>
    </w:sdtPr>
    <w:sdtEndPr/>
    <w:sdtContent>
      <w:p w14:paraId="40FFCC45" w14:textId="7A013405" w:rsidR="00E86C80" w:rsidRDefault="00E86C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55D0C2" w14:textId="77777777" w:rsidR="00E86C80" w:rsidRDefault="00E86C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DC2A" w14:textId="77777777" w:rsidR="00DB3C53" w:rsidRDefault="00DB3C53" w:rsidP="006F17F2">
      <w:r>
        <w:separator/>
      </w:r>
    </w:p>
  </w:footnote>
  <w:footnote w:type="continuationSeparator" w:id="0">
    <w:p w14:paraId="69DACE7E" w14:textId="77777777" w:rsidR="00DB3C53" w:rsidRDefault="00DB3C53" w:rsidP="006F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rootlaw.com.tw/images/icon005.gif" style="width:12pt;height:12pt;visibility:visible;mso-wrap-style:square" o:bullet="t">
        <v:imagedata r:id="rId1" o:title="icon005"/>
      </v:shape>
    </w:pict>
  </w:numPicBullet>
  <w:abstractNum w:abstractNumId="0" w15:restartNumberingAfterBreak="0">
    <w:nsid w:val="19C97AA5"/>
    <w:multiLevelType w:val="multilevel"/>
    <w:tmpl w:val="AAAC2250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CF4690"/>
    <w:multiLevelType w:val="hybridMultilevel"/>
    <w:tmpl w:val="2244FC6E"/>
    <w:lvl w:ilvl="0" w:tplc="31AE483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D0FEF"/>
    <w:multiLevelType w:val="hybridMultilevel"/>
    <w:tmpl w:val="0356673E"/>
    <w:lvl w:ilvl="0" w:tplc="8DBE17C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6D8C7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E503B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C0F8E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136DCA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3CED04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3AA0D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2C8B42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10FD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31B52F6"/>
    <w:multiLevelType w:val="hybridMultilevel"/>
    <w:tmpl w:val="4E022D78"/>
    <w:lvl w:ilvl="0" w:tplc="BD40BC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F689A"/>
    <w:multiLevelType w:val="multilevel"/>
    <w:tmpl w:val="4E440CE0"/>
    <w:styleLink w:val="WW8Num2"/>
    <w:lvl w:ilvl="0">
      <w:numFmt w:val="bullet"/>
      <w:lvlText w:val="◎"/>
      <w:lvlJc w:val="left"/>
      <w:pPr>
        <w:ind w:left="255" w:hanging="25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9131BC"/>
    <w:multiLevelType w:val="multilevel"/>
    <w:tmpl w:val="4AF60F36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5B"/>
    <w:rsid w:val="000441B0"/>
    <w:rsid w:val="00052975"/>
    <w:rsid w:val="00055B08"/>
    <w:rsid w:val="0006723A"/>
    <w:rsid w:val="000677CB"/>
    <w:rsid w:val="00073491"/>
    <w:rsid w:val="00091723"/>
    <w:rsid w:val="000B0479"/>
    <w:rsid w:val="000E0DC5"/>
    <w:rsid w:val="00127673"/>
    <w:rsid w:val="00137E40"/>
    <w:rsid w:val="00177F34"/>
    <w:rsid w:val="001B6036"/>
    <w:rsid w:val="001B73E8"/>
    <w:rsid w:val="001C7B1E"/>
    <w:rsid w:val="001D1930"/>
    <w:rsid w:val="00251AA1"/>
    <w:rsid w:val="002717FC"/>
    <w:rsid w:val="00287C79"/>
    <w:rsid w:val="002B4E9F"/>
    <w:rsid w:val="002E2B52"/>
    <w:rsid w:val="002F4A61"/>
    <w:rsid w:val="002F5A94"/>
    <w:rsid w:val="00383438"/>
    <w:rsid w:val="00392C59"/>
    <w:rsid w:val="003B0C42"/>
    <w:rsid w:val="003D3871"/>
    <w:rsid w:val="003D4EFE"/>
    <w:rsid w:val="0042490F"/>
    <w:rsid w:val="00426723"/>
    <w:rsid w:val="00492F86"/>
    <w:rsid w:val="004C3192"/>
    <w:rsid w:val="004F035B"/>
    <w:rsid w:val="005475A2"/>
    <w:rsid w:val="00565063"/>
    <w:rsid w:val="00565C0D"/>
    <w:rsid w:val="005F3CF6"/>
    <w:rsid w:val="005F6888"/>
    <w:rsid w:val="00672E3B"/>
    <w:rsid w:val="006B3447"/>
    <w:rsid w:val="006D7BE6"/>
    <w:rsid w:val="006E4D27"/>
    <w:rsid w:val="006F17F2"/>
    <w:rsid w:val="007079D4"/>
    <w:rsid w:val="007151E1"/>
    <w:rsid w:val="007248D8"/>
    <w:rsid w:val="007A5306"/>
    <w:rsid w:val="007B4445"/>
    <w:rsid w:val="0080518E"/>
    <w:rsid w:val="00830FDE"/>
    <w:rsid w:val="00841A19"/>
    <w:rsid w:val="0086282E"/>
    <w:rsid w:val="0086524E"/>
    <w:rsid w:val="00897D35"/>
    <w:rsid w:val="008B5B42"/>
    <w:rsid w:val="008C24D5"/>
    <w:rsid w:val="008C3481"/>
    <w:rsid w:val="008D6D58"/>
    <w:rsid w:val="00901359"/>
    <w:rsid w:val="00903EDB"/>
    <w:rsid w:val="00906597"/>
    <w:rsid w:val="00961728"/>
    <w:rsid w:val="00977A7C"/>
    <w:rsid w:val="00985F90"/>
    <w:rsid w:val="009A25A7"/>
    <w:rsid w:val="009B142B"/>
    <w:rsid w:val="009B1EFD"/>
    <w:rsid w:val="009C08DF"/>
    <w:rsid w:val="009E1190"/>
    <w:rsid w:val="009E3487"/>
    <w:rsid w:val="00A656A0"/>
    <w:rsid w:val="00A661E7"/>
    <w:rsid w:val="00A74301"/>
    <w:rsid w:val="00AB28F3"/>
    <w:rsid w:val="00AD0035"/>
    <w:rsid w:val="00AD5D01"/>
    <w:rsid w:val="00AF5A64"/>
    <w:rsid w:val="00B66D27"/>
    <w:rsid w:val="00B75B03"/>
    <w:rsid w:val="00B76516"/>
    <w:rsid w:val="00BC057A"/>
    <w:rsid w:val="00BF71AD"/>
    <w:rsid w:val="00C040F6"/>
    <w:rsid w:val="00C223DE"/>
    <w:rsid w:val="00C76353"/>
    <w:rsid w:val="00C96DD5"/>
    <w:rsid w:val="00CA6A0A"/>
    <w:rsid w:val="00CE1864"/>
    <w:rsid w:val="00D43583"/>
    <w:rsid w:val="00D50B5B"/>
    <w:rsid w:val="00D5297D"/>
    <w:rsid w:val="00D64AB0"/>
    <w:rsid w:val="00D86FE7"/>
    <w:rsid w:val="00DB3C53"/>
    <w:rsid w:val="00DD577A"/>
    <w:rsid w:val="00E26B72"/>
    <w:rsid w:val="00E27DF2"/>
    <w:rsid w:val="00E44B54"/>
    <w:rsid w:val="00E5136A"/>
    <w:rsid w:val="00E77D55"/>
    <w:rsid w:val="00E86C80"/>
    <w:rsid w:val="00E913A9"/>
    <w:rsid w:val="00EA0D65"/>
    <w:rsid w:val="00EA35AD"/>
    <w:rsid w:val="00EF5176"/>
    <w:rsid w:val="00F31310"/>
    <w:rsid w:val="00F3429E"/>
    <w:rsid w:val="00F373B4"/>
    <w:rsid w:val="00F54544"/>
    <w:rsid w:val="00F91F7B"/>
    <w:rsid w:val="00FA139A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5410D"/>
  <w15:chartTrackingRefBased/>
  <w15:docId w15:val="{B10E82E0-EF1E-4A5C-9646-5F6E0F2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F17F2"/>
    <w:pPr>
      <w:widowControl/>
      <w:spacing w:before="120" w:after="240"/>
      <w:jc w:val="center"/>
      <w:outlineLvl w:val="0"/>
    </w:pPr>
    <w:rPr>
      <w:rFonts w:ascii="新細明體" w:eastAsia="新細明體" w:hAnsi="新細明體" w:cs="新細明體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5B"/>
    <w:rPr>
      <w:color w:val="0000FF"/>
      <w:u w:val="single"/>
    </w:rPr>
  </w:style>
  <w:style w:type="character" w:customStyle="1" w:styleId="txtbrown021">
    <w:name w:val="txtbrown021"/>
    <w:basedOn w:val="a0"/>
    <w:rsid w:val="00AF5A64"/>
    <w:rPr>
      <w:color w:val="6C591F"/>
    </w:rPr>
  </w:style>
  <w:style w:type="paragraph" w:styleId="a4">
    <w:name w:val="List Paragraph"/>
    <w:basedOn w:val="a"/>
    <w:uiPriority w:val="34"/>
    <w:qFormat/>
    <w:rsid w:val="00AF5A64"/>
    <w:pPr>
      <w:ind w:leftChars="200" w:left="480"/>
    </w:pPr>
  </w:style>
  <w:style w:type="paragraph" w:styleId="a5">
    <w:name w:val="header"/>
    <w:basedOn w:val="a"/>
    <w:link w:val="a6"/>
    <w:unhideWhenUsed/>
    <w:rsid w:val="006F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17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17F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F17F2"/>
    <w:rPr>
      <w:rFonts w:ascii="新細明體" w:eastAsia="新細明體" w:hAnsi="新細明體" w:cs="新細明體"/>
      <w:b/>
      <w:bCs/>
      <w:kern w:val="36"/>
      <w:sz w:val="29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rsid w:val="006F17F2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Courier New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F17F2"/>
    <w:rPr>
      <w:rFonts w:ascii="細明體" w:eastAsia="細明體" w:hAnsi="細明體" w:cs="Courier New"/>
      <w:kern w:val="0"/>
      <w:szCs w:val="24"/>
      <w:shd w:val="clear" w:color="auto" w:fill="FFFFFF"/>
    </w:rPr>
  </w:style>
  <w:style w:type="paragraph" w:customStyle="1" w:styleId="Standard">
    <w:name w:val="Standard"/>
    <w:rsid w:val="00E44B5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21">
    <w:name w:val="標題 21"/>
    <w:basedOn w:val="Standard"/>
    <w:rsid w:val="00E44B54"/>
    <w:pPr>
      <w:widowControl/>
      <w:overflowPunct w:val="0"/>
      <w:autoSpaceDE w:val="0"/>
      <w:spacing w:before="120" w:after="120"/>
    </w:pPr>
    <w:rPr>
      <w:rFonts w:ascii="Arial" w:eastAsia="Arial" w:hAnsi="Arial" w:cs="Arial"/>
      <w:b/>
      <w:szCs w:val="20"/>
    </w:rPr>
  </w:style>
  <w:style w:type="numbering" w:customStyle="1" w:styleId="WW8Num2">
    <w:name w:val="WW8Num2"/>
    <w:basedOn w:val="a2"/>
    <w:rsid w:val="00E44B54"/>
    <w:pPr>
      <w:numPr>
        <w:numId w:val="2"/>
      </w:numPr>
    </w:pPr>
  </w:style>
  <w:style w:type="table" w:styleId="a9">
    <w:name w:val="Table Grid"/>
    <w:basedOn w:val="a1"/>
    <w:uiPriority w:val="39"/>
    <w:rsid w:val="00E4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B142B"/>
    <w:rPr>
      <w:color w:val="954F72" w:themeColor="followedHyperlink"/>
      <w:u w:val="single"/>
    </w:rPr>
  </w:style>
  <w:style w:type="paragraph" w:customStyle="1" w:styleId="ab">
    <w:name w:val="一"/>
    <w:basedOn w:val="Standard"/>
    <w:rsid w:val="002F4A61"/>
    <w:pPr>
      <w:keepNext/>
      <w:ind w:left="567" w:hanging="567"/>
    </w:pPr>
    <w:rPr>
      <w:rFonts w:ascii="華康中楷體, 新細明體" w:eastAsia="華康中楷體, 新細明體" w:hAnsi="華康中楷體, 新細明體" w:cs="華康中楷體, 新細明體"/>
      <w:sz w:val="28"/>
      <w:szCs w:val="20"/>
    </w:rPr>
  </w:style>
  <w:style w:type="paragraph" w:styleId="Web">
    <w:name w:val="Normal (Web)"/>
    <w:basedOn w:val="a"/>
    <w:rsid w:val="00672E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031">
    <w:name w:val="text031"/>
    <w:basedOn w:val="a0"/>
    <w:rsid w:val="00672E3B"/>
  </w:style>
  <w:style w:type="character" w:customStyle="1" w:styleId="text">
    <w:name w:val="text"/>
    <w:basedOn w:val="a0"/>
    <w:rsid w:val="00672E3B"/>
  </w:style>
  <w:style w:type="paragraph" w:styleId="ac">
    <w:name w:val="Date"/>
    <w:basedOn w:val="a"/>
    <w:next w:val="a"/>
    <w:link w:val="ad"/>
    <w:uiPriority w:val="99"/>
    <w:semiHidden/>
    <w:unhideWhenUsed/>
    <w:rsid w:val="009C08D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C08DF"/>
  </w:style>
  <w:style w:type="character" w:styleId="ae">
    <w:name w:val="Emphasis"/>
    <w:basedOn w:val="a0"/>
    <w:uiPriority w:val="20"/>
    <w:qFormat/>
    <w:rsid w:val="00897D35"/>
    <w:rPr>
      <w:i/>
      <w:iCs/>
    </w:rPr>
  </w:style>
  <w:style w:type="character" w:styleId="af">
    <w:name w:val="Placeholder Text"/>
    <w:basedOn w:val="a0"/>
    <w:uiPriority w:val="99"/>
    <w:semiHidden/>
    <w:rsid w:val="00D86FE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4F035B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977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77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9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0788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73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563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88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018">
              <w:marLeft w:val="96"/>
              <w:marRight w:val="96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1116">
              <w:marLeft w:val="96"/>
              <w:marRight w:val="96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657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dotted" w:sz="6" w:space="0" w:color="D3D3D3"/>
                    <w:right w:val="none" w:sz="0" w:space="0" w:color="auto"/>
                  </w:divBdr>
                  <w:divsChild>
                    <w:div w:id="1378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7521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dotted" w:sz="6" w:space="0" w:color="D3D3D3"/>
                    <w:right w:val="none" w:sz="0" w:space="0" w:color="auto"/>
                  </w:divBdr>
                  <w:divsChild>
                    <w:div w:id="14775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9344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dotted" w:sz="6" w:space="0" w:color="D3D3D3"/>
                    <w:right w:val="none" w:sz="0" w:space="0" w:color="auto"/>
                  </w:divBdr>
                  <w:divsChild>
                    <w:div w:id="8069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334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dotted" w:sz="6" w:space="0" w:color="D3D3D3"/>
                    <w:right w:val="none" w:sz="0" w:space="0" w:color="auto"/>
                  </w:divBdr>
                  <w:divsChild>
                    <w:div w:id="11305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5182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dotted" w:sz="6" w:space="0" w:color="D3D3D3"/>
                    <w:right w:val="none" w:sz="0" w:space="0" w:color="auto"/>
                  </w:divBdr>
                  <w:divsChild>
                    <w:div w:id="14126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.nfa.gov.tw/MOBILE/lawfile_list.aspx?lsid=FL005028&amp;no=5" TargetMode="External"/><Relationship Id="rId5" Type="http://schemas.openxmlformats.org/officeDocument/2006/relationships/styles" Target="styles.xml"/><Relationship Id="rId10" Type="http://schemas.openxmlformats.org/officeDocument/2006/relationships/hyperlink" Target="https://law.nfa.gov.tw/MOBILE/law.aspx?lsid=FL0050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9AF70C211FDED4CA0C27A1380788EED" ma:contentTypeVersion="12" ma:contentTypeDescription="建立新的文件。" ma:contentTypeScope="" ma:versionID="5b5109b94360eaf9fc7217bfecf303a7">
  <xsd:schema xmlns:xsd="http://www.w3.org/2001/XMLSchema" xmlns:xs="http://www.w3.org/2001/XMLSchema" xmlns:p="http://schemas.microsoft.com/office/2006/metadata/properties" xmlns:ns3="b0de9ec5-ba53-4e4f-ac64-ba60e2fa55d3" xmlns:ns4="1530c3c4-4419-47a5-9f24-9b3a898149d6" targetNamespace="http://schemas.microsoft.com/office/2006/metadata/properties" ma:root="true" ma:fieldsID="6a87750526a65e2f8f6f65beb68522af" ns3:_="" ns4:_="">
    <xsd:import namespace="b0de9ec5-ba53-4e4f-ac64-ba60e2fa55d3"/>
    <xsd:import namespace="1530c3c4-4419-47a5-9f24-9b3a89814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e9ec5-ba53-4e4f-ac64-ba60e2fa5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c3c4-4419-47a5-9f24-9b3a89814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D67A0-9059-4A47-85B0-6E2FBA190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7B3C6-19B8-44AF-89C0-379F4695C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06568-5AC0-4FDB-8E35-53D918386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e9ec5-ba53-4e4f-ac64-ba60e2fa55d3"/>
    <ds:schemaRef ds:uri="1530c3c4-4419-47a5-9f24-9b3a8981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賴明敏</cp:lastModifiedBy>
  <cp:revision>2</cp:revision>
  <cp:lastPrinted>2023-05-26T02:11:00Z</cp:lastPrinted>
  <dcterms:created xsi:type="dcterms:W3CDTF">2023-11-16T01:26:00Z</dcterms:created>
  <dcterms:modified xsi:type="dcterms:W3CDTF">2023-11-16T01:26:00Z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0x010100C9AF70C211FDED4CA0C27A1380788EED</vt:lpwstr>
  </property>
</Properties>
</file>